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392C" w14:textId="77777777" w:rsidR="00A6444D" w:rsidRPr="00C41933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41933">
        <w:rPr>
          <w:rFonts w:ascii="Times New Roman" w:hAnsi="Times New Roman" w:cs="Times New Roman"/>
          <w:bCs/>
          <w:color w:val="000000" w:themeColor="text1"/>
        </w:rPr>
        <w:t>Приложение № 1</w:t>
      </w:r>
    </w:p>
    <w:p w14:paraId="16F80B8D" w14:textId="77777777" w:rsidR="00A6444D" w:rsidRPr="00C41933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41933">
        <w:rPr>
          <w:rFonts w:ascii="Times New Roman" w:hAnsi="Times New Roman" w:cs="Times New Roman"/>
          <w:bCs/>
          <w:color w:val="000000" w:themeColor="text1"/>
        </w:rPr>
        <w:t xml:space="preserve">к Протоколу заседания Совета Фонда </w:t>
      </w:r>
    </w:p>
    <w:p w14:paraId="44DFED66" w14:textId="77777777" w:rsidR="00A6444D" w:rsidRPr="00C41933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41933">
        <w:rPr>
          <w:rFonts w:ascii="Times New Roman" w:hAnsi="Times New Roman" w:cs="Times New Roman"/>
          <w:bCs/>
          <w:color w:val="000000" w:themeColor="text1"/>
        </w:rPr>
        <w:t>НО «Фонд развития Чукотки»</w:t>
      </w:r>
    </w:p>
    <w:p w14:paraId="5DA33F57" w14:textId="0D2B8BAF" w:rsidR="00A6444D" w:rsidRPr="00C41933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</w:rPr>
      </w:pPr>
      <w:r w:rsidRPr="00C41933">
        <w:rPr>
          <w:rFonts w:ascii="Times New Roman" w:hAnsi="Times New Roman" w:cs="Times New Roman"/>
          <w:bCs/>
          <w:color w:val="000000" w:themeColor="text1"/>
        </w:rPr>
        <w:t xml:space="preserve">от </w:t>
      </w:r>
      <w:r w:rsidR="007C6734" w:rsidRPr="00C41933">
        <w:rPr>
          <w:rFonts w:ascii="Times New Roman" w:hAnsi="Times New Roman" w:cs="Times New Roman"/>
          <w:bCs/>
          <w:color w:val="000000" w:themeColor="text1"/>
        </w:rPr>
        <w:t>«</w:t>
      </w:r>
      <w:r w:rsidR="00C41933" w:rsidRPr="00C41933">
        <w:rPr>
          <w:rFonts w:ascii="Times New Roman" w:hAnsi="Times New Roman" w:cs="Times New Roman"/>
          <w:bCs/>
          <w:color w:val="000000" w:themeColor="text1"/>
        </w:rPr>
        <w:t>06</w:t>
      </w:r>
      <w:r w:rsidR="007C6734" w:rsidRPr="00C41933">
        <w:rPr>
          <w:rFonts w:ascii="Times New Roman" w:hAnsi="Times New Roman" w:cs="Times New Roman"/>
          <w:bCs/>
          <w:color w:val="000000" w:themeColor="text1"/>
        </w:rPr>
        <w:t xml:space="preserve">» </w:t>
      </w:r>
      <w:r w:rsidR="00C41933" w:rsidRPr="00C41933">
        <w:rPr>
          <w:rFonts w:ascii="Times New Roman" w:hAnsi="Times New Roman" w:cs="Times New Roman"/>
          <w:bCs/>
          <w:color w:val="000000" w:themeColor="text1"/>
        </w:rPr>
        <w:t>апреля</w:t>
      </w:r>
      <w:r w:rsidRPr="00C41933">
        <w:rPr>
          <w:rFonts w:ascii="Times New Roman" w:hAnsi="Times New Roman" w:cs="Times New Roman"/>
          <w:bCs/>
          <w:color w:val="000000" w:themeColor="text1"/>
        </w:rPr>
        <w:t xml:space="preserve"> 202</w:t>
      </w:r>
      <w:r w:rsidR="007C6734" w:rsidRPr="00C41933">
        <w:rPr>
          <w:rFonts w:ascii="Times New Roman" w:hAnsi="Times New Roman" w:cs="Times New Roman"/>
          <w:bCs/>
          <w:color w:val="000000" w:themeColor="text1"/>
        </w:rPr>
        <w:t>2</w:t>
      </w:r>
      <w:r w:rsidRPr="00C41933">
        <w:rPr>
          <w:rFonts w:ascii="Times New Roman" w:hAnsi="Times New Roman" w:cs="Times New Roman"/>
          <w:bCs/>
          <w:color w:val="000000" w:themeColor="text1"/>
        </w:rPr>
        <w:t xml:space="preserve"> г.  №</w:t>
      </w:r>
      <w:r w:rsidR="00C41933" w:rsidRPr="00C41933">
        <w:rPr>
          <w:rFonts w:ascii="Times New Roman" w:hAnsi="Times New Roman" w:cs="Times New Roman"/>
          <w:bCs/>
          <w:color w:val="000000" w:themeColor="text1"/>
        </w:rPr>
        <w:t>7/1</w:t>
      </w:r>
      <w:r w:rsidRPr="00C4193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5AC1CBEA" w14:textId="77777777" w:rsidR="00A6444D" w:rsidRPr="00C41933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  <w:color w:val="000000" w:themeColor="text1"/>
        </w:rPr>
      </w:pPr>
    </w:p>
    <w:p w14:paraId="57B8ABA5" w14:textId="77777777" w:rsidR="00A6444D" w:rsidRPr="00C41933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29DB866" w14:textId="77777777" w:rsidR="00A6444D" w:rsidRPr="00C41933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</w:rPr>
      </w:pPr>
      <w:r w:rsidRPr="00C41933">
        <w:rPr>
          <w:rFonts w:ascii="Times New Roman" w:eastAsia="Times New Roman" w:hAnsi="Times New Roman" w:cs="Times New Roman"/>
          <w:b/>
          <w:smallCaps/>
          <w:color w:val="000000" w:themeColor="text1"/>
        </w:rPr>
        <w:t>Положение</w:t>
      </w:r>
    </w:p>
    <w:p w14:paraId="57B80AA1" w14:textId="77777777" w:rsidR="00A6444D" w:rsidRPr="00C41933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</w:rPr>
      </w:pPr>
      <w:r w:rsidRPr="00C41933">
        <w:rPr>
          <w:rFonts w:ascii="Times New Roman" w:eastAsia="Times New Roman" w:hAnsi="Times New Roman" w:cs="Times New Roman"/>
          <w:b/>
          <w:smallCaps/>
          <w:color w:val="000000" w:themeColor="text1"/>
        </w:rPr>
        <w:t xml:space="preserve">о проведении регионального </w:t>
      </w:r>
    </w:p>
    <w:p w14:paraId="4A7C99B4" w14:textId="1AE5B919" w:rsidR="00A6444D" w:rsidRPr="00C41933" w:rsidRDefault="0053240C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</w:rPr>
      </w:pPr>
      <w:r w:rsidRPr="00C41933">
        <w:rPr>
          <w:rFonts w:ascii="Times New Roman" w:eastAsia="Times New Roman" w:hAnsi="Times New Roman" w:cs="Times New Roman"/>
          <w:b/>
          <w:smallCaps/>
          <w:color w:val="000000" w:themeColor="text1"/>
        </w:rPr>
        <w:t>КОНКУРСА «</w:t>
      </w:r>
      <w:r w:rsidR="00A6444D" w:rsidRPr="00C41933">
        <w:rPr>
          <w:rFonts w:ascii="Times New Roman" w:eastAsia="Times New Roman" w:hAnsi="Times New Roman" w:cs="Times New Roman"/>
          <w:b/>
          <w:smallCaps/>
          <w:color w:val="000000" w:themeColor="text1"/>
        </w:rPr>
        <w:t xml:space="preserve">Экспортер </w:t>
      </w:r>
      <w:r w:rsidRPr="00C41933">
        <w:rPr>
          <w:rFonts w:ascii="Times New Roman" w:eastAsia="Times New Roman" w:hAnsi="Times New Roman" w:cs="Times New Roman"/>
          <w:b/>
          <w:smallCaps/>
          <w:color w:val="000000" w:themeColor="text1"/>
        </w:rPr>
        <w:t>ГОДА» В</w:t>
      </w:r>
      <w:r w:rsidR="00A6444D" w:rsidRPr="00C41933">
        <w:rPr>
          <w:rFonts w:ascii="Times New Roman" w:eastAsia="Times New Roman" w:hAnsi="Times New Roman" w:cs="Times New Roman"/>
          <w:b/>
          <w:smallCaps/>
          <w:color w:val="000000" w:themeColor="text1"/>
        </w:rPr>
        <w:t xml:space="preserve"> чукотском автономном округе</w:t>
      </w:r>
    </w:p>
    <w:p w14:paraId="292178B7" w14:textId="77777777" w:rsidR="00A6444D" w:rsidRPr="00C41933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0420D4A8" w14:textId="77777777" w:rsidR="00A6444D" w:rsidRPr="00C41933" w:rsidRDefault="00A6444D" w:rsidP="00A6444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C41933">
        <w:rPr>
          <w:rFonts w:ascii="Times New Roman" w:eastAsia="Times New Roman" w:hAnsi="Times New Roman" w:cs="Times New Roman"/>
          <w:b/>
          <w:color w:val="000000" w:themeColor="text1"/>
        </w:rPr>
        <w:t>ОБЩИЕ ПОЛОЖЕНИЯ</w:t>
      </w:r>
    </w:p>
    <w:p w14:paraId="7A8AF224" w14:textId="77777777" w:rsidR="00A6444D" w:rsidRPr="00C41933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C41933">
        <w:rPr>
          <w:rFonts w:ascii="Times New Roman" w:eastAsia="Times New Roman" w:hAnsi="Times New Roman" w:cs="Times New Roman"/>
          <w:color w:val="000000" w:themeColor="text1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этапы и сроки проведения, процедуру оценки заявок и порядок оформления результатов регионального конкурса </w:t>
      </w:r>
      <w:r w:rsidRPr="00C41933">
        <w:rPr>
          <w:rFonts w:ascii="Times New Roman" w:eastAsia="Times New Roman" w:hAnsi="Times New Roman" w:cs="Times New Roman"/>
          <w:b/>
          <w:color w:val="000000" w:themeColor="text1"/>
        </w:rPr>
        <w:t xml:space="preserve">«Экспортер года» </w:t>
      </w:r>
      <w:r w:rsidRPr="00C41933">
        <w:rPr>
          <w:rFonts w:ascii="Times New Roman" w:eastAsia="Times New Roman" w:hAnsi="Times New Roman" w:cs="Times New Roman"/>
          <w:color w:val="000000" w:themeColor="text1"/>
        </w:rPr>
        <w:t>в Чукотском автономном округе</w:t>
      </w:r>
      <w:r w:rsidRPr="00C4193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C41933">
        <w:rPr>
          <w:rFonts w:ascii="Times New Roman" w:eastAsia="Times New Roman" w:hAnsi="Times New Roman" w:cs="Times New Roman"/>
          <w:color w:val="000000" w:themeColor="text1"/>
        </w:rPr>
        <w:t xml:space="preserve">(далее – Конкурс). </w:t>
      </w:r>
    </w:p>
    <w:p w14:paraId="3F78495D" w14:textId="2FF2513A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41933">
        <w:rPr>
          <w:rFonts w:ascii="Times New Roman" w:eastAsia="Times New Roman" w:hAnsi="Times New Roman" w:cs="Times New Roman"/>
          <w:color w:val="000000" w:themeColor="text1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 w:rsidR="007C6734" w:rsidRPr="00C41933">
        <w:rPr>
          <w:rFonts w:ascii="Times New Roman" w:hAnsi="Times New Roman" w:cs="Times New Roman"/>
          <w:color w:val="000000" w:themeColor="text1"/>
        </w:rPr>
        <w:t>приказом Министерства экономического развития РФ от 18 февраля 2021 г. № 77 "Об утверждении требований к реализации мероприятия по созданию и (или) развитию центров поддержки экспорта</w:t>
      </w:r>
      <w:r w:rsidR="007C6734" w:rsidRPr="00C41933">
        <w:rPr>
          <w:rFonts w:ascii="Times New Roman" w:hAnsi="Times New Roman" w:cs="Times New Roman"/>
        </w:rPr>
        <w:t xml:space="preserve">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предпринимательства» </w:t>
      </w:r>
      <w:bookmarkStart w:id="0" w:name="_Hlk100236092"/>
      <w:r w:rsidRPr="00C41933">
        <w:rPr>
          <w:rFonts w:ascii="Times New Roman" w:eastAsia="Times New Roman" w:hAnsi="Times New Roman" w:cs="Times New Roman"/>
          <w:color w:val="000000"/>
        </w:rPr>
        <w:t>входящего в состав национального проекта «Малое и среднее предпринимательство и поддержка индивидуальной предпринимательской инициативы», и требований к центрам поддержки экспорта и о внесении изменений в некоторые приказы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Минэкономразвития России в части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предпринимательства»</w:t>
      </w:r>
      <w:bookmarkEnd w:id="0"/>
      <w:r w:rsidRPr="00CC70A0">
        <w:rPr>
          <w:rFonts w:ascii="Times New Roman" w:eastAsia="Times New Roman" w:hAnsi="Times New Roman" w:cs="Times New Roman"/>
          <w:color w:val="000000"/>
        </w:rPr>
        <w:t xml:space="preserve">, постановлением Правительства Российской Федерации от </w:t>
      </w:r>
      <w:r w:rsidR="007C6734">
        <w:rPr>
          <w:rFonts w:ascii="Times New Roman" w:eastAsia="Times New Roman" w:hAnsi="Times New Roman" w:cs="Times New Roman"/>
          <w:color w:val="000000"/>
        </w:rPr>
        <w:t>«0</w:t>
      </w:r>
      <w:r w:rsidRPr="00CC70A0">
        <w:rPr>
          <w:rFonts w:ascii="Times New Roman" w:eastAsia="Times New Roman" w:hAnsi="Times New Roman" w:cs="Times New Roman"/>
          <w:color w:val="000000"/>
        </w:rPr>
        <w:t>8</w:t>
      </w:r>
      <w:r w:rsidR="007C6734">
        <w:rPr>
          <w:rFonts w:ascii="Times New Roman" w:eastAsia="Times New Roman" w:hAnsi="Times New Roman" w:cs="Times New Roman"/>
          <w:color w:val="000000"/>
        </w:rPr>
        <w:t>»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мая 2019 г. № 572 «Об учреждении Всероссийской премии в области международной кооперации и экспорта "Экспортер года" и проведении Международного экспортного форума "Сделано в России"».</w:t>
      </w:r>
    </w:p>
    <w:p w14:paraId="04A3390C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Организатор регионального Конкурса – </w:t>
      </w:r>
      <w:r>
        <w:rPr>
          <w:rFonts w:ascii="Times New Roman" w:eastAsia="Times New Roman" w:hAnsi="Times New Roman" w:cs="Times New Roman"/>
          <w:color w:val="000000"/>
        </w:rPr>
        <w:t xml:space="preserve">Центр поддержки экспорта </w:t>
      </w:r>
      <w:r w:rsidRPr="00CC70A0">
        <w:rPr>
          <w:rFonts w:ascii="Times New Roman" w:eastAsia="Times New Roman" w:hAnsi="Times New Roman" w:cs="Times New Roman"/>
          <w:color w:val="000000"/>
        </w:rPr>
        <w:t>Некоммерческ</w:t>
      </w:r>
      <w:r>
        <w:rPr>
          <w:rFonts w:ascii="Times New Roman" w:eastAsia="Times New Roman" w:hAnsi="Times New Roman" w:cs="Times New Roman"/>
          <w:color w:val="000000"/>
        </w:rPr>
        <w:t>ой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«Фонд развития экономики и прямых инвестиций Чукотского автономного округа»</w:t>
      </w:r>
      <w:r w:rsidRPr="00CC70A0">
        <w:rPr>
          <w:rFonts w:ascii="Times New Roman" w:hAnsi="Times New Roman" w:cs="Times New Roman"/>
          <w:bCs/>
        </w:rPr>
        <w:t xml:space="preserve"> (далее – </w:t>
      </w:r>
      <w:r>
        <w:rPr>
          <w:rFonts w:ascii="Times New Roman" w:hAnsi="Times New Roman" w:cs="Times New Roman"/>
          <w:bCs/>
        </w:rPr>
        <w:t xml:space="preserve">ЦПЭ </w:t>
      </w:r>
      <w:r w:rsidRPr="00CC70A0">
        <w:rPr>
          <w:rFonts w:ascii="Times New Roman" w:hAnsi="Times New Roman" w:cs="Times New Roman"/>
          <w:bCs/>
        </w:rPr>
        <w:t>НО «Фонд развития Чукотки»)</w:t>
      </w:r>
      <w:r w:rsidRPr="00CC70A0">
        <w:rPr>
          <w:rFonts w:ascii="Times New Roman" w:eastAsia="Times New Roman" w:hAnsi="Times New Roman" w:cs="Times New Roman"/>
          <w:color w:val="000000"/>
        </w:rPr>
        <w:t>;</w:t>
      </w:r>
    </w:p>
    <w:p w14:paraId="04D0470C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Конкурс проводится в целях развития экспорта несырьевых неэнергетических товаров, работ, услуг и результатов интеллектуальной деятельности, распространения передового опыта субъектов малого и среднего предпринимательства - экспортеров, популяризации экспортной деятельности в Чукотском автономном округе и стимулирования субъектов малого и среднего предпринимательства Чукотского автономного округа к развитию экспортной деятельности. </w:t>
      </w:r>
    </w:p>
    <w:p w14:paraId="454247FD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Конкурс проводится среди субъектов малого и среднего предпринимательства – экспортеров, в установленном порядке зарегистрированных на территории Чукотского автономного округа.</w:t>
      </w:r>
    </w:p>
    <w:p w14:paraId="1AD08A55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Победителями конкурса признаются организации и индивидуальные предприниматели, достигшие наибольших успехов в осуществлении экспорта несырьевых неэнергетических товаров, работ, услуг, а также результатов интеллектуальной деятельности.</w:t>
      </w:r>
    </w:p>
    <w:p w14:paraId="4D57950D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Конкурс является одноэтапным и проводится ежегодно в соответствии с настоящим Положением в срок до 1 мая года, следующего за годом, по итогам которого определяются субъекты малого и среднего предпринимательства, номинированные в конкурсе.</w:t>
      </w:r>
    </w:p>
    <w:p w14:paraId="33FDFA13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14:paraId="316F8963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В Положении используются следующие термины:</w:t>
      </w:r>
    </w:p>
    <w:p w14:paraId="1EF676AE" w14:textId="77777777" w:rsidR="00A6444D" w:rsidRPr="00CC70A0" w:rsidRDefault="00A6444D" w:rsidP="00A644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b/>
          <w:color w:val="000000"/>
        </w:rPr>
        <w:t xml:space="preserve">Участник конкурса – </w:t>
      </w:r>
      <w:r w:rsidRPr="00CC70A0">
        <w:rPr>
          <w:rFonts w:ascii="Times New Roman" w:eastAsia="Times New Roman" w:hAnsi="Times New Roman" w:cs="Times New Roman"/>
          <w:color w:val="000000"/>
        </w:rPr>
        <w:t>российская организация или индивидуальный предприниматель, отнесенный в соответствии с условиями Федерального закона от 24 июля 2007 года № 209-ФЗ «О развитии малого и среднего предпринимательства в Российской Федерации» к субъектам малого и среднего предпринимательства, зарегистрированный на территории Чукотского автономного округа, реализовывавший товары (работы, услуги), а также результаты интеллектуальной деятельности за пределы Российской Федерации, и подавший Заявку на участие в конкурсе в соответствии с условиями настоящего Положения</w:t>
      </w:r>
      <w:r w:rsidRPr="00CC70A0">
        <w:rPr>
          <w:rFonts w:ascii="Times New Roman" w:eastAsia="Times New Roman" w:hAnsi="Times New Roman" w:cs="Times New Roman"/>
          <w:b/>
          <w:color w:val="000000"/>
        </w:rPr>
        <w:t>.;</w:t>
      </w:r>
    </w:p>
    <w:p w14:paraId="7033B146" w14:textId="77777777" w:rsidR="00A6444D" w:rsidRPr="00CC70A0" w:rsidRDefault="00A6444D" w:rsidP="00A644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b/>
          <w:color w:val="000000"/>
        </w:rPr>
        <w:t xml:space="preserve">Конкурсная заявка – 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комплект документов, указанных в </w:t>
      </w:r>
      <w:r>
        <w:rPr>
          <w:rFonts w:ascii="Times New Roman" w:eastAsia="Times New Roman" w:hAnsi="Times New Roman" w:cs="Times New Roman"/>
          <w:color w:val="000000"/>
        </w:rPr>
        <w:t>Приложении № 3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настоящего Положения, направленный в адрес Организатора в электронном виде, почтовым отправлением или нарочно;</w:t>
      </w:r>
    </w:p>
    <w:p w14:paraId="0A24AFE3" w14:textId="77777777" w:rsidR="00A6444D" w:rsidRPr="00CC70A0" w:rsidRDefault="00A6444D" w:rsidP="00A644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b/>
          <w:color w:val="000000"/>
        </w:rPr>
        <w:lastRenderedPageBreak/>
        <w:t>Конкурсная комиссия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– коллегиальный орган, формируемый Организатором из числа представителей органов государственной власти Чукотского автономного округа, региональных отделений общероссийских общественных организаций (объединений) предпринимателей, приглашенных экспертов, победителей конкурса «Экспортер года» прошлых лет с целью оценки конкурсных заявок участников конкурса по номинациям конкурса и определения победителей в каждой номинации</w:t>
      </w:r>
      <w:r w:rsidRPr="00CC70A0">
        <w:rPr>
          <w:rFonts w:ascii="Times New Roman" w:hAnsi="Times New Roman" w:cs="Times New Roman"/>
          <w:color w:val="000000"/>
        </w:rPr>
        <w:t>;</w:t>
      </w:r>
    </w:p>
    <w:p w14:paraId="3C7C48D8" w14:textId="77777777" w:rsidR="00A6444D" w:rsidRPr="00CC70A0" w:rsidRDefault="00A6444D" w:rsidP="00A644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b/>
          <w:color w:val="000000"/>
        </w:rPr>
        <w:t xml:space="preserve">Журнал регистрации конкурсных заявок – </w:t>
      </w:r>
      <w:r w:rsidRPr="00CC70A0">
        <w:rPr>
          <w:rFonts w:ascii="Times New Roman" w:eastAsia="Times New Roman" w:hAnsi="Times New Roman" w:cs="Times New Roman"/>
          <w:color w:val="000000"/>
        </w:rPr>
        <w:t>реестр всех поступивших организатору конкурсных заявок от участников конкурса, содержащий следующую информацию: порядковый номер конкурсной заявки, наименование участника конкурса, дату и время поступления конкурсной заявки, подпись сотрудника организатора, принявшего конкурсную заявку;</w:t>
      </w:r>
      <w:r w:rsidRPr="00CC70A0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70354D9" w14:textId="77777777" w:rsidR="00A6444D" w:rsidRPr="00CC70A0" w:rsidRDefault="00A6444D" w:rsidP="00A644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b/>
          <w:color w:val="000000"/>
        </w:rPr>
        <w:t xml:space="preserve">Победитель конкурса – </w:t>
      </w:r>
      <w:r w:rsidRPr="00CC70A0">
        <w:rPr>
          <w:rFonts w:ascii="Times New Roman" w:eastAsia="Times New Roman" w:hAnsi="Times New Roman" w:cs="Times New Roman"/>
          <w:color w:val="000000"/>
        </w:rPr>
        <w:t>участник конкурса, набравший по итогам оценки в соответствии с «</w:t>
      </w:r>
      <w:r>
        <w:rPr>
          <w:rFonts w:ascii="Times New Roman" w:eastAsia="Times New Roman" w:hAnsi="Times New Roman" w:cs="Times New Roman"/>
          <w:color w:val="000000"/>
        </w:rPr>
        <w:t>Методикой определения критериев ранжирования участников Конкурса» (бал</w:t>
      </w:r>
      <w:r w:rsidRPr="00CC70A0">
        <w:rPr>
          <w:rFonts w:ascii="Times New Roman" w:eastAsia="Times New Roman" w:hAnsi="Times New Roman" w:cs="Times New Roman"/>
          <w:color w:val="000000"/>
        </w:rPr>
        <w:t>льная шкала оценок)</w:t>
      </w:r>
      <w:r w:rsidRPr="00CC70A0">
        <w:rPr>
          <w:rFonts w:ascii="Times New Roman" w:hAnsi="Times New Roman" w:cs="Times New Roman"/>
        </w:rPr>
        <w:t xml:space="preserve"> </w:t>
      </w:r>
      <w:r w:rsidRPr="00CC70A0">
        <w:rPr>
          <w:rFonts w:ascii="Times New Roman" w:eastAsia="Times New Roman" w:hAnsi="Times New Roman" w:cs="Times New Roman"/>
          <w:color w:val="000000"/>
        </w:rPr>
        <w:t>согласно Приложению №</w:t>
      </w:r>
      <w:r>
        <w:rPr>
          <w:rFonts w:ascii="Times New Roman" w:eastAsia="Times New Roman" w:hAnsi="Times New Roman" w:cs="Times New Roman"/>
          <w:color w:val="000000"/>
        </w:rPr>
        <w:t>4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к настоящему Положению наибольшее количество баллов в соответствующей номинации;</w:t>
      </w:r>
    </w:p>
    <w:p w14:paraId="25DABC29" w14:textId="77777777" w:rsidR="00A6444D" w:rsidRPr="00CC70A0" w:rsidRDefault="00A6444D" w:rsidP="00A644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b/>
          <w:color w:val="000000"/>
        </w:rPr>
        <w:t>Призёр конкурса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– участник конкурса, занявший по итогам оценки в соответствии с «</w:t>
      </w:r>
      <w:r>
        <w:rPr>
          <w:rFonts w:ascii="Times New Roman" w:eastAsia="Times New Roman" w:hAnsi="Times New Roman" w:cs="Times New Roman"/>
          <w:color w:val="000000"/>
        </w:rPr>
        <w:t>Методикой определения критериев ранжирования участников Конкурса</w:t>
      </w:r>
      <w:r w:rsidRPr="00CC70A0">
        <w:rPr>
          <w:rFonts w:ascii="Times New Roman" w:eastAsia="Times New Roman" w:hAnsi="Times New Roman" w:cs="Times New Roman"/>
          <w:color w:val="000000"/>
        </w:rPr>
        <w:t>» (балльная шкала оценок) согласно Приложению №</w:t>
      </w:r>
      <w:r>
        <w:rPr>
          <w:rFonts w:ascii="Times New Roman" w:eastAsia="Times New Roman" w:hAnsi="Times New Roman" w:cs="Times New Roman"/>
          <w:color w:val="000000"/>
        </w:rPr>
        <w:t xml:space="preserve"> 4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к настоящему Положению 2-е или 3-е место по количеству баллов в порядке убывания в соответствующей номинации. </w:t>
      </w:r>
    </w:p>
    <w:p w14:paraId="537134A1" w14:textId="77777777" w:rsidR="00A6444D" w:rsidRPr="000D0B8E" w:rsidRDefault="00A6444D" w:rsidP="00A6444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b/>
          <w:color w:val="000000"/>
        </w:rPr>
        <w:t xml:space="preserve">Отчетный год – </w:t>
      </w:r>
      <w:r w:rsidRPr="00CC70A0">
        <w:rPr>
          <w:rFonts w:ascii="Times New Roman" w:eastAsia="Times New Roman" w:hAnsi="Times New Roman" w:cs="Times New Roman"/>
          <w:color w:val="000000"/>
        </w:rPr>
        <w:t>календарный год, предшествующий году проведения конкурса.</w:t>
      </w:r>
    </w:p>
    <w:p w14:paraId="38FCE61F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91500BD" w14:textId="77777777" w:rsidR="00A6444D" w:rsidRDefault="00A6444D" w:rsidP="00A6444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t>РАБОЧИЕ ОРГАНЫ РЕАЛИЗАЦИИ КОНКУРСА</w:t>
      </w:r>
    </w:p>
    <w:p w14:paraId="15CA2575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70BC855" w14:textId="77777777" w:rsidR="00A6444D" w:rsidRPr="000D0B8E" w:rsidRDefault="00A6444D" w:rsidP="00A6444D">
      <w:pPr>
        <w:pStyle w:val="a7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0D0B8E">
        <w:rPr>
          <w:rFonts w:ascii="Times New Roman" w:eastAsia="Times New Roman" w:hAnsi="Times New Roman" w:cs="Times New Roman"/>
        </w:rPr>
        <w:t xml:space="preserve">В целях проведения конкурса в Чукотском автономном округе создается конкурсная комиссия, формируемая организатором из числа представителей </w:t>
      </w:r>
      <w:r>
        <w:rPr>
          <w:rFonts w:ascii="Times New Roman" w:eastAsia="Times New Roman" w:hAnsi="Times New Roman" w:cs="Times New Roman"/>
        </w:rPr>
        <w:t>органов государственной власти Чукотского автономного округа</w:t>
      </w:r>
      <w:r w:rsidRPr="000D0B8E">
        <w:rPr>
          <w:rFonts w:ascii="Times New Roman" w:eastAsia="Times New Roman" w:hAnsi="Times New Roman" w:cs="Times New Roman"/>
        </w:rPr>
        <w:t>, приглашенных экспертов, победителей конкурса «Экспортер года» прошлых лет с целью оценки конкурсных заявок участников конкурса по номинациям конкурса и определения победителей в каждой номинации.</w:t>
      </w:r>
    </w:p>
    <w:p w14:paraId="6A111BA6" w14:textId="77777777" w:rsidR="00A6444D" w:rsidRDefault="00A6444D" w:rsidP="00A6444D">
      <w:pPr>
        <w:pStyle w:val="a7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D0B8E">
        <w:rPr>
          <w:rFonts w:ascii="Times New Roman" w:eastAsia="Times New Roman" w:hAnsi="Times New Roman" w:cs="Times New Roman"/>
        </w:rPr>
        <w:t xml:space="preserve">Число членов конкурсной комиссии не менее </w:t>
      </w:r>
      <w:r>
        <w:rPr>
          <w:rFonts w:ascii="Times New Roman" w:eastAsia="Times New Roman" w:hAnsi="Times New Roman" w:cs="Times New Roman"/>
        </w:rPr>
        <w:t>5</w:t>
      </w:r>
      <w:r w:rsidRPr="000D0B8E">
        <w:rPr>
          <w:rFonts w:ascii="Times New Roman" w:eastAsia="Times New Roman" w:hAnsi="Times New Roman" w:cs="Times New Roman"/>
        </w:rPr>
        <w:t xml:space="preserve"> человек. Состав конкурсной комиссии </w:t>
      </w:r>
      <w:r>
        <w:rPr>
          <w:rFonts w:ascii="Times New Roman" w:eastAsia="Times New Roman" w:hAnsi="Times New Roman" w:cs="Times New Roman"/>
        </w:rPr>
        <w:t>определен в Приложении</w:t>
      </w:r>
      <w:r w:rsidRPr="000D0B8E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2</w:t>
      </w:r>
      <w:r w:rsidRPr="000D0B8E">
        <w:rPr>
          <w:rFonts w:ascii="Times New Roman" w:eastAsia="Times New Roman" w:hAnsi="Times New Roman" w:cs="Times New Roman"/>
        </w:rPr>
        <w:t xml:space="preserve"> к настоящему Положению. Срок полномочий конкурсной комиссии – один год.</w:t>
      </w:r>
    </w:p>
    <w:p w14:paraId="2D5EA70B" w14:textId="77777777" w:rsidR="00A6444D" w:rsidRDefault="00A6444D" w:rsidP="00A6444D">
      <w:pPr>
        <w:pStyle w:val="a7"/>
        <w:numPr>
          <w:ilvl w:val="1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C4A0F">
        <w:rPr>
          <w:rFonts w:ascii="Times New Roman" w:eastAsia="Times New Roman" w:hAnsi="Times New Roman" w:cs="Times New Roman"/>
        </w:rPr>
        <w:t>Общее руководство работой конкурсной комиссии осуществляет председатель конкурсной комиссии. Работу конкурсной комиссии организует секретарь конку</w:t>
      </w:r>
      <w:r>
        <w:rPr>
          <w:rFonts w:ascii="Times New Roman" w:eastAsia="Times New Roman" w:hAnsi="Times New Roman" w:cs="Times New Roman"/>
        </w:rPr>
        <w:t>рсной комиссии – представитель О</w:t>
      </w:r>
      <w:r w:rsidRPr="00EC4A0F">
        <w:rPr>
          <w:rFonts w:ascii="Times New Roman" w:eastAsia="Times New Roman" w:hAnsi="Times New Roman" w:cs="Times New Roman"/>
        </w:rPr>
        <w:t xml:space="preserve">рганизатора.  </w:t>
      </w:r>
    </w:p>
    <w:p w14:paraId="233B0E84" w14:textId="77777777" w:rsidR="00A6444D" w:rsidRPr="00EC4A0F" w:rsidRDefault="00A6444D" w:rsidP="00A6444D">
      <w:pPr>
        <w:pStyle w:val="a7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Формой деятельности конкурсной комиссии является заседание. Решение конкурсной комиссии является правомочным, если на заседании присутствует не менее половины состава конкурсной комиссии. Заседание конкурсной комиссии проводится в очной или</w:t>
      </w:r>
      <w:r w:rsidRPr="003D5765">
        <w:t xml:space="preserve"> </w:t>
      </w:r>
      <w:r w:rsidRPr="00EC4A0F">
        <w:rPr>
          <w:rFonts w:ascii="Times New Roman" w:hAnsi="Times New Roman" w:cs="Times New Roman"/>
        </w:rPr>
        <w:t>заочной форме в срок не более 5 (пяти) рабочих дней после даты окончания приема конкурсных заявок.</w:t>
      </w:r>
    </w:p>
    <w:p w14:paraId="2BA8964D" w14:textId="77777777" w:rsidR="00A6444D" w:rsidRPr="00EC4A0F" w:rsidRDefault="00A6444D" w:rsidP="00A6444D">
      <w:pPr>
        <w:pStyle w:val="a7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Решение конкурсной комиссии принимается простым большинством голосов от числа присутствующих членов конкурсной комиссии открытым голосованием.</w:t>
      </w:r>
    </w:p>
    <w:p w14:paraId="7D9AD239" w14:textId="77777777" w:rsidR="00A6444D" w:rsidRPr="00EC4A0F" w:rsidRDefault="00A6444D" w:rsidP="00A6444D">
      <w:pPr>
        <w:pStyle w:val="a7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Каждый член конкурсной комиссии имеет один голос. При равном количестве голосов голос председателя конкурсной комиссии является решающим. Секретарь в голосовании не участвует.</w:t>
      </w:r>
    </w:p>
    <w:p w14:paraId="377FD523" w14:textId="77777777" w:rsidR="00A6444D" w:rsidRPr="00EC4A0F" w:rsidRDefault="00A6444D" w:rsidP="00A6444D">
      <w:pPr>
        <w:pStyle w:val="a7"/>
        <w:numPr>
          <w:ilvl w:val="1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Функции конкурсной комиссии:</w:t>
      </w:r>
    </w:p>
    <w:p w14:paraId="3E206014" w14:textId="77777777" w:rsidR="00A6444D" w:rsidRPr="00EC4A0F" w:rsidRDefault="00A6444D" w:rsidP="00A6444D">
      <w:pPr>
        <w:pStyle w:val="a7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оценка представленных конкурсных заявок по номинациям в соответствии с «</w:t>
      </w:r>
      <w:r>
        <w:rPr>
          <w:rFonts w:ascii="Times New Roman" w:hAnsi="Times New Roman" w:cs="Times New Roman"/>
        </w:rPr>
        <w:t>Методикой определения критериев ранжирования участников Конкурса</w:t>
      </w:r>
      <w:r w:rsidRPr="00EC4A0F">
        <w:rPr>
          <w:rFonts w:ascii="Times New Roman" w:hAnsi="Times New Roman" w:cs="Times New Roman"/>
        </w:rPr>
        <w:t>» (балльная шкала оценок) согласно Приложению №</w:t>
      </w:r>
      <w:proofErr w:type="gramStart"/>
      <w:r>
        <w:rPr>
          <w:rFonts w:ascii="Times New Roman" w:hAnsi="Times New Roman" w:cs="Times New Roman"/>
        </w:rPr>
        <w:t>4</w:t>
      </w:r>
      <w:r w:rsidRPr="00EC4A0F">
        <w:rPr>
          <w:rFonts w:ascii="Times New Roman" w:hAnsi="Times New Roman" w:cs="Times New Roman"/>
        </w:rPr>
        <w:t xml:space="preserve">  к</w:t>
      </w:r>
      <w:proofErr w:type="gramEnd"/>
      <w:r w:rsidRPr="00EC4A0F">
        <w:rPr>
          <w:rFonts w:ascii="Times New Roman" w:hAnsi="Times New Roman" w:cs="Times New Roman"/>
        </w:rPr>
        <w:t xml:space="preserve"> настоящему Положению;</w:t>
      </w:r>
    </w:p>
    <w:p w14:paraId="7B12BA3A" w14:textId="77777777" w:rsidR="00A6444D" w:rsidRPr="00EC4A0F" w:rsidRDefault="00A6444D" w:rsidP="00A6444D">
      <w:pPr>
        <w:pStyle w:val="a7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рассмотрение спорных вопросов, возникших в результате проведения конкурса;</w:t>
      </w:r>
    </w:p>
    <w:p w14:paraId="187F308B" w14:textId="77777777" w:rsidR="00A6444D" w:rsidRPr="00EC4A0F" w:rsidRDefault="00A6444D" w:rsidP="00A6444D">
      <w:pPr>
        <w:pStyle w:val="a7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подведение итогов, а также определение победителей Конкурса.</w:t>
      </w:r>
    </w:p>
    <w:p w14:paraId="62760682" w14:textId="77777777" w:rsidR="00A6444D" w:rsidRPr="00EC4A0F" w:rsidRDefault="00A6444D" w:rsidP="00A6444D">
      <w:pPr>
        <w:pStyle w:val="a7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C4A0F">
        <w:rPr>
          <w:rFonts w:ascii="Times New Roman" w:hAnsi="Times New Roman" w:cs="Times New Roman"/>
        </w:rPr>
        <w:t>Решения конкурсной комиссии оформляются протоколами заседаний конкурсной комиссии. Указанные протоколы в течение 5 (пяти) рабочих дней после даты их подписания подлежат размещению на официальном сайте Организатора или специальном разделе сайта юридического лица, структурным подразделением которого является Организатор, в информационно-телекоммуникационной сети "Интернет".</w:t>
      </w:r>
    </w:p>
    <w:p w14:paraId="64E4840A" w14:textId="77777777" w:rsidR="00A6444D" w:rsidRPr="000D0B8E" w:rsidRDefault="00A6444D" w:rsidP="00A6444D">
      <w:pPr>
        <w:pStyle w:val="a7"/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 w:cs="Times New Roman"/>
        </w:rPr>
      </w:pPr>
    </w:p>
    <w:p w14:paraId="2DAA532B" w14:textId="77777777" w:rsidR="00A6444D" w:rsidRDefault="00A6444D" w:rsidP="00A6444D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0D0B8E">
        <w:rPr>
          <w:rFonts w:ascii="Times New Roman" w:eastAsia="Times New Roman" w:hAnsi="Times New Roman" w:cs="Times New Roman"/>
          <w:b/>
          <w:smallCaps/>
          <w:color w:val="000000"/>
        </w:rPr>
        <w:t>УЧАСТНИКИ КОНКУРСА</w:t>
      </w:r>
    </w:p>
    <w:p w14:paraId="7A4562CC" w14:textId="77777777" w:rsidR="00A6444D" w:rsidRPr="000D0B8E" w:rsidRDefault="00A6444D" w:rsidP="00A6444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763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52EC2591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К участию в Конкурс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допускаются организации и индивидуальные предприниматели, которые:</w:t>
      </w:r>
    </w:p>
    <w:p w14:paraId="486A1673" w14:textId="77777777" w:rsidR="00A6444D" w:rsidRPr="00CC70A0" w:rsidRDefault="00A6444D" w:rsidP="00A644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соответствуют требованиям, установленным статьей 4 Федерального закона от 24.07.2007г. № 209-ФЗ «О развитии малого и среднего предпринимательства в Российской Федерации»; социально ориентированные некоммерческие организации, зарегистрированные и </w:t>
      </w:r>
      <w:r w:rsidRPr="00CC70A0">
        <w:rPr>
          <w:rFonts w:ascii="Times New Roman" w:eastAsia="Times New Roman" w:hAnsi="Times New Roman" w:cs="Times New Roman"/>
          <w:color w:val="000000"/>
        </w:rPr>
        <w:lastRenderedPageBreak/>
        <w:t>осуществляющие свою деятельность на территории Российской Федерации и представившие на Конкурс действующие проекты в сфере социального предпринимательства и осуществляющие деятельность, приносящую доход.</w:t>
      </w:r>
    </w:p>
    <w:p w14:paraId="28EC0D66" w14:textId="77777777" w:rsidR="00A6444D" w:rsidRPr="00CC70A0" w:rsidRDefault="00A6444D" w:rsidP="00A644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зарегистрированы в установленном законодательством Российской Федерации порядке на территории Чукотского автономного округа;</w:t>
      </w:r>
    </w:p>
    <w:p w14:paraId="02CAD0CF" w14:textId="77777777" w:rsidR="00A6444D" w:rsidRPr="00CC70A0" w:rsidRDefault="00A6444D" w:rsidP="00A644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осуществляют экспортную деятельность, а именно: реализуют товары (работы, услуги), а также результаты интеллектуальной деятельности за пределы Российской Федерации и имеют заключенные с нерезидентами Российской Федерации внешнеторговые и иные контракты;</w:t>
      </w:r>
    </w:p>
    <w:p w14:paraId="39B94501" w14:textId="77777777" w:rsidR="00A6444D" w:rsidRPr="00CC70A0" w:rsidRDefault="00A6444D" w:rsidP="00A644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по состоянию на дату не ранее чем за 30 календарных дней до дня подачи конкурсной заявки не имеют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3990CDD" w14:textId="77777777" w:rsidR="00A6444D" w:rsidRPr="00CC70A0" w:rsidRDefault="00A6444D" w:rsidP="00A644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по состоянию на дату не ранее чем за 30 календарных дней до дня подачи конкурсной заявки не имеют просроченной задолженности по возврату в бюджеты бюджетной системы Российской Федерации субсидий, бюджетных инвестиций и иной просроченной задолженности перед бюджетами бюджетной системы Российской Федерации;</w:t>
      </w:r>
    </w:p>
    <w:p w14:paraId="718F2810" w14:textId="77777777" w:rsidR="00A6444D" w:rsidRPr="00CC70A0" w:rsidRDefault="00A6444D" w:rsidP="00A644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участники конкурса – юридические лица не находятся в процессе реорганизации, ликвидации или банкротства, а участники конкурса – индивидуальные предприниматели не подали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предпринимателя;</w:t>
      </w:r>
    </w:p>
    <w:p w14:paraId="1C00ED58" w14:textId="77777777" w:rsidR="00A6444D" w:rsidRPr="00CC70A0" w:rsidRDefault="00A6444D" w:rsidP="00A6444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участники конкурса – юридические лица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14:paraId="6A9E0270" w14:textId="77777777" w:rsidR="00A6444D" w:rsidRPr="00CC70A0" w:rsidRDefault="00A6444D" w:rsidP="00A644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068BD" w14:textId="77777777" w:rsidR="00A6444D" w:rsidRDefault="00A6444D" w:rsidP="00A6444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CC70A0">
        <w:rPr>
          <w:rFonts w:ascii="Times New Roman" w:eastAsia="Times New Roman" w:hAnsi="Times New Roman" w:cs="Times New Roman"/>
          <w:b/>
          <w:smallCaps/>
          <w:color w:val="000000"/>
        </w:rPr>
        <w:t>ТРЕБОВАНИЯ К КОНКУРСНЫМ ЗАЯВКАМ И КРИТЕРИИ ОЦЕНКИ</w:t>
      </w:r>
    </w:p>
    <w:p w14:paraId="384F03A3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4A4B4A0C" w14:textId="77777777" w:rsidR="00A6444D" w:rsidRPr="00B07F1B" w:rsidRDefault="00A6444D" w:rsidP="00A6444D">
      <w:pPr>
        <w:pStyle w:val="a7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Конкурсная комиссия проводит оценку конкурсных заявок на предмет достоверности указанных в них сведений и определяет номинацию конкурсной заявки в </w:t>
      </w:r>
      <w:r w:rsidRPr="00B07F1B">
        <w:rPr>
          <w:rFonts w:ascii="Times New Roman" w:eastAsia="Times New Roman" w:hAnsi="Times New Roman" w:cs="Times New Roman"/>
          <w:color w:val="000000"/>
        </w:rPr>
        <w:t xml:space="preserve">соответствии с Разделом 6 настоящего Положения; </w:t>
      </w:r>
    </w:p>
    <w:p w14:paraId="4564934A" w14:textId="77777777" w:rsidR="00A6444D" w:rsidRPr="00CC70A0" w:rsidRDefault="00A6444D" w:rsidP="00A6444D">
      <w:pPr>
        <w:pStyle w:val="a7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 xml:space="preserve">Для определения победителей и призёров конкурса в каждой номинации конкурсная комиссия проводит оценку поступивших конкурсных заявок по номинациям в соответствии с «Методикой </w:t>
      </w:r>
      <w:r>
        <w:rPr>
          <w:rFonts w:ascii="Times New Roman" w:hAnsi="Times New Roman" w:cs="Times New Roman"/>
          <w:color w:val="000000"/>
        </w:rPr>
        <w:t>определения критериев ранжирования участников</w:t>
      </w:r>
      <w:r w:rsidRPr="00CC70A0">
        <w:rPr>
          <w:rFonts w:ascii="Times New Roman" w:hAnsi="Times New Roman" w:cs="Times New Roman"/>
          <w:color w:val="000000"/>
        </w:rPr>
        <w:t>» (балльная шкала оценок) согласно Приложению №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4</w:t>
      </w:r>
      <w:r w:rsidRPr="00CC70A0">
        <w:rPr>
          <w:rFonts w:ascii="Times New Roman" w:hAnsi="Times New Roman" w:cs="Times New Roman"/>
          <w:color w:val="000000"/>
        </w:rPr>
        <w:t xml:space="preserve">  к</w:t>
      </w:r>
      <w:proofErr w:type="gramEnd"/>
      <w:r w:rsidRPr="00CC70A0">
        <w:rPr>
          <w:rFonts w:ascii="Times New Roman" w:hAnsi="Times New Roman" w:cs="Times New Roman"/>
          <w:color w:val="000000"/>
        </w:rPr>
        <w:t xml:space="preserve"> настоящему Положению. При оценке конкурсных заявок конкурсная комиссия рассматривает следующую информацию:</w:t>
      </w:r>
    </w:p>
    <w:p w14:paraId="3E734B0F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годовой объем экспорта товаров (работ, услуг) в ценах реализации (за отчетный год). (Для участников конкурса в номинации «Прорыв года» информация предоставляется за 2 последних отчетных года);</w:t>
      </w:r>
    </w:p>
    <w:p w14:paraId="68135BBC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доля экспорта товаров (работ, услуг) от общего объема реализации (за отчетный год). (Для участников конкурса в номинации «Прорыв года» информация предоставляется за 2 последних отчетных года);</w:t>
      </w:r>
    </w:p>
    <w:p w14:paraId="49B31A9B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количество иностранных покупателей товаров (работ, услуг) (за отчетный год). (Для участников конкурса в номинации «Прорыв года» информация предоставляется за 2 последних отчетных года);</w:t>
      </w:r>
    </w:p>
    <w:p w14:paraId="771087F1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количество стран, в которые осуществлялся экспорт товаров (работ, услуг) (за отчетный год).  (Для участников конкурса в номинации «Прорыв года» информация предоставляется за 2 последних отчетных года);</w:t>
      </w:r>
    </w:p>
    <w:p w14:paraId="503C2E5F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наличие зарегистрированных за пределами Российской Федерации прав на результаты интеллектуальной деятельности (изобретения, полезные модели, промышленные образцы) и товарные знаки, срок действия которых не истек на момент подачи конкурсной заявки;</w:t>
      </w:r>
    </w:p>
    <w:p w14:paraId="2FCBDC3D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наличие действующих документов, подтверждающих соответствие экспортируемых товаров (работ, услуг) обязательным требованиям иностранных рынков (международные сертификаты, разрешения), кроме документов, выданных странами-участницами Евразийского экономического союза;</w:t>
      </w:r>
    </w:p>
    <w:p w14:paraId="3ACCCEF3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lastRenderedPageBreak/>
        <w:t xml:space="preserve">опыт участия в международных </w:t>
      </w:r>
      <w:proofErr w:type="spellStart"/>
      <w:r w:rsidRPr="00CC70A0">
        <w:rPr>
          <w:rFonts w:ascii="Times New Roman" w:hAnsi="Times New Roman" w:cs="Times New Roman"/>
          <w:color w:val="000000"/>
        </w:rPr>
        <w:t>конгрессно</w:t>
      </w:r>
      <w:proofErr w:type="spellEnd"/>
      <w:r w:rsidRPr="00CC70A0">
        <w:rPr>
          <w:rFonts w:ascii="Times New Roman" w:hAnsi="Times New Roman" w:cs="Times New Roman"/>
          <w:color w:val="000000"/>
        </w:rPr>
        <w:t>-выставочных мероприятиях за пределами территории Российской Федерации в отчетном году;</w:t>
      </w:r>
    </w:p>
    <w:p w14:paraId="5E2C225B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 xml:space="preserve">количество полученных в отчетном году услуг </w:t>
      </w:r>
      <w:r>
        <w:rPr>
          <w:rFonts w:ascii="Times New Roman" w:hAnsi="Times New Roman" w:cs="Times New Roman"/>
          <w:color w:val="000000"/>
        </w:rPr>
        <w:t xml:space="preserve">ЦПЭ НО </w:t>
      </w:r>
      <w:r w:rsidRPr="00CC70A0">
        <w:rPr>
          <w:rFonts w:ascii="Times New Roman" w:hAnsi="Times New Roman" w:cs="Times New Roman"/>
          <w:color w:val="000000"/>
        </w:rPr>
        <w:t>"</w:t>
      </w:r>
      <w:r>
        <w:rPr>
          <w:rFonts w:ascii="Times New Roman" w:hAnsi="Times New Roman" w:cs="Times New Roman"/>
          <w:color w:val="000000"/>
        </w:rPr>
        <w:t>Фонд развития Чукотки»</w:t>
      </w:r>
      <w:r w:rsidRPr="00CC70A0">
        <w:rPr>
          <w:rFonts w:ascii="Times New Roman" w:hAnsi="Times New Roman" w:cs="Times New Roman"/>
          <w:color w:val="000000"/>
        </w:rPr>
        <w:t xml:space="preserve"> и АО «Российский экспортный центр», а также его дочерних обществ;</w:t>
      </w:r>
    </w:p>
    <w:p w14:paraId="5E2EF458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 xml:space="preserve">участие в программе добровольной сертификации «Made </w:t>
      </w:r>
      <w:proofErr w:type="spellStart"/>
      <w:r w:rsidRPr="00CC70A0">
        <w:rPr>
          <w:rFonts w:ascii="Times New Roman" w:hAnsi="Times New Roman" w:cs="Times New Roman"/>
          <w:color w:val="000000"/>
        </w:rPr>
        <w:t>in</w:t>
      </w:r>
      <w:proofErr w:type="spellEnd"/>
      <w:r w:rsidRPr="00CC70A0">
        <w:rPr>
          <w:rFonts w:ascii="Times New Roman" w:hAnsi="Times New Roman" w:cs="Times New Roman"/>
          <w:color w:val="000000"/>
        </w:rPr>
        <w:t xml:space="preserve"> Russia»;</w:t>
      </w:r>
    </w:p>
    <w:p w14:paraId="4A60B467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наличие у участника конкурса сайта в информационно-телекоммуникационной сети «Интернет» на иностранном языке;</w:t>
      </w:r>
    </w:p>
    <w:p w14:paraId="7AF5A47D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наличие у участника конкурса действующих аккаунтов на международных электронных торговых площадках;</w:t>
      </w:r>
    </w:p>
    <w:p w14:paraId="3CB43DC8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наличие положительных отзывов об участнике конкурса в иностранных средствах массовой информации;</w:t>
      </w:r>
    </w:p>
    <w:p w14:paraId="69B2EA8F" w14:textId="77777777" w:rsidR="00A6444D" w:rsidRPr="00CC70A0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наличие у участника конкурса международных наград и премий;</w:t>
      </w:r>
    </w:p>
    <w:p w14:paraId="0FDD660A" w14:textId="77777777" w:rsidR="00A6444D" w:rsidRPr="00AB7C4F" w:rsidRDefault="00A6444D" w:rsidP="00A6444D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hAnsi="Times New Roman" w:cs="Times New Roman"/>
          <w:color w:val="000000"/>
        </w:rPr>
        <w:t>наличие у участника конкурса аккаунтов в социальных сетях, ориентированных на зарубежную целевую аудиторию, которые ведутся на иностранных языках и действуют не менее 1 года до момента подачи конкурсной заявки.</w:t>
      </w:r>
    </w:p>
    <w:p w14:paraId="3BA04B4D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Победителями</w:t>
      </w:r>
      <w:r>
        <w:rPr>
          <w:rFonts w:ascii="Times New Roman" w:eastAsia="Times New Roman" w:hAnsi="Times New Roman" w:cs="Times New Roman"/>
          <w:color w:val="000000"/>
        </w:rPr>
        <w:t xml:space="preserve"> конкурса признаются участники К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онкурса, набравшие наибольшее количество баллов в соответствующей номинации. В случае если разные участники конкурса набрали равное количество баллов, победитель конкурса определяется большинством голосов членов конкурсной комиссии. В случае равенства голосов голос председателя конкурсной комиссии считается решающим. </w:t>
      </w:r>
    </w:p>
    <w:p w14:paraId="0F758F42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Участники конкурса, занявшие 2-е и 3-е места по количеству баллов после победителя в порядке убывания в каждой номинации, признаются призёрами конкурса. </w:t>
      </w:r>
    </w:p>
    <w:p w14:paraId="2C0598FD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В случае определения на любую из номинаций конкурсной заявки от единственного участника конкурса, данный участник конкурса автоматически признается победителем конкурса в соответствующей номинации, при условии принятия конкурсной комиссией его конкурсной заявки к рассмотрению. </w:t>
      </w:r>
    </w:p>
    <w:p w14:paraId="6DCAFCB9" w14:textId="77777777" w:rsidR="00A6444D" w:rsidRPr="00CC70A0" w:rsidRDefault="00A6444D" w:rsidP="00A6444D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В случае отсутствия конкурсных заявок по одной или нескольким номинациям, победители в данной номинации не определяются. </w:t>
      </w:r>
    </w:p>
    <w:p w14:paraId="1F4E24BE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</w:rPr>
      </w:pPr>
    </w:p>
    <w:p w14:paraId="13E45748" w14:textId="77777777" w:rsidR="00A6444D" w:rsidRDefault="00A6444D" w:rsidP="00A6444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CC70A0">
        <w:rPr>
          <w:rFonts w:ascii="Times New Roman" w:eastAsia="Times New Roman" w:hAnsi="Times New Roman" w:cs="Times New Roman"/>
          <w:b/>
          <w:smallCaps/>
          <w:color w:val="000000"/>
        </w:rPr>
        <w:t xml:space="preserve">ПОРЯДОК ПРЕДСТАВЛЕНИЯ И РАССМОТРЕНИЯ ЗАЯВОК </w:t>
      </w:r>
    </w:p>
    <w:p w14:paraId="39F518DC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AC77024" w14:textId="77777777" w:rsidR="00A6444D" w:rsidRPr="00B07F1B" w:rsidRDefault="00A6444D" w:rsidP="00A6444D">
      <w:pPr>
        <w:pStyle w:val="a7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7F1B">
        <w:rPr>
          <w:rFonts w:ascii="Times New Roman" w:eastAsia="Times New Roman" w:hAnsi="Times New Roman" w:cs="Times New Roman"/>
          <w:color w:val="000000"/>
        </w:rPr>
        <w:t xml:space="preserve">Сроки проведения регионального Конкурса и контактные данные регионального представителя Конкурса публикуются на официальном сайте </w:t>
      </w:r>
      <w:r>
        <w:rPr>
          <w:rFonts w:ascii="Times New Roman" w:hAnsi="Times New Roman" w:cs="Times New Roman"/>
          <w:bCs/>
        </w:rPr>
        <w:t>Организатора:</w:t>
      </w:r>
    </w:p>
    <w:p w14:paraId="2025BBBE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- прием заявок: с 10.04.2021 г. по 23.04.2021 г. включительно;</w:t>
      </w:r>
    </w:p>
    <w:p w14:paraId="62A0375F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- церемония награждения: до 30.04.2020 г.</w:t>
      </w:r>
    </w:p>
    <w:p w14:paraId="37791F10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5.2.      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Конкурсная заявка </w:t>
      </w:r>
      <w:r>
        <w:rPr>
          <w:rFonts w:ascii="Times New Roman" w:eastAsia="Times New Roman" w:hAnsi="Times New Roman" w:cs="Times New Roman"/>
          <w:color w:val="000000"/>
        </w:rPr>
        <w:t xml:space="preserve">участников Конкурса 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предоставляется </w:t>
      </w:r>
      <w:r>
        <w:rPr>
          <w:rFonts w:ascii="Times New Roman" w:eastAsia="Times New Roman" w:hAnsi="Times New Roman" w:cs="Times New Roman"/>
          <w:color w:val="000000"/>
        </w:rPr>
        <w:t>Организатору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по адресу: 689000, г. Анадырь, ул. Тевлянто, д. 1, 2-й этаж в запечатанных конвертах с пометкой «На конкурс «Экспортер года» почтовым отправлением или нарочно с 9:00 до 18:00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рабочи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дн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или в электронном виде в формате сканированных копий оригинальных документов на электронный почтовый адрес info@chukotkaexport.ru с темой сообщения «На конкурс «Экспортер года» в сроки, установленные конкурсной документацией.</w:t>
      </w:r>
    </w:p>
    <w:p w14:paraId="3CA983B3" w14:textId="77777777" w:rsidR="00A6444D" w:rsidRPr="00B07F1B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7F1B">
        <w:rPr>
          <w:rFonts w:ascii="Times New Roman" w:eastAsia="Times New Roman" w:hAnsi="Times New Roman" w:cs="Times New Roman"/>
          <w:color w:val="000000"/>
        </w:rPr>
        <w:t xml:space="preserve"> Участник конкурса вправе отозвать конкурсную заявку до наступления срока окончания подачи конкурсных заявок. </w:t>
      </w:r>
    </w:p>
    <w:p w14:paraId="4E2E5087" w14:textId="77777777" w:rsidR="00A6444D" w:rsidRPr="00B07F1B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7F1B">
        <w:rPr>
          <w:rFonts w:ascii="Times New Roman" w:eastAsia="Times New Roman" w:hAnsi="Times New Roman" w:cs="Times New Roman"/>
          <w:color w:val="000000"/>
        </w:rPr>
        <w:t>Конкурсная заявка, представленная после окончания срока приема конкурсных заявок или представленная с нарушением требований настоящего Положения, не принимается и не рассматривается.</w:t>
      </w:r>
    </w:p>
    <w:p w14:paraId="61D43776" w14:textId="77777777" w:rsidR="00A6444D" w:rsidRPr="00B07F1B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7F1B">
        <w:rPr>
          <w:rFonts w:ascii="Times New Roman" w:eastAsia="Times New Roman" w:hAnsi="Times New Roman" w:cs="Times New Roman"/>
          <w:color w:val="000000"/>
        </w:rPr>
        <w:t>Форма конкурсной заявки и перечень прилагаемых к ней документов представлены в Приложении №</w:t>
      </w:r>
      <w:r>
        <w:rPr>
          <w:rFonts w:ascii="Times New Roman" w:eastAsia="Times New Roman" w:hAnsi="Times New Roman" w:cs="Times New Roman"/>
          <w:color w:val="000000"/>
        </w:rPr>
        <w:t xml:space="preserve"> 3</w:t>
      </w:r>
      <w:r w:rsidRPr="00B07F1B">
        <w:rPr>
          <w:rFonts w:ascii="Times New Roman" w:eastAsia="Times New Roman" w:hAnsi="Times New Roman" w:cs="Times New Roman"/>
          <w:color w:val="000000"/>
        </w:rPr>
        <w:t xml:space="preserve"> к настоящему Положению.</w:t>
      </w:r>
    </w:p>
    <w:p w14:paraId="2560A3B4" w14:textId="77777777" w:rsidR="00A6444D" w:rsidRPr="00B07F1B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7F1B">
        <w:rPr>
          <w:rFonts w:ascii="Times New Roman" w:eastAsia="Times New Roman" w:hAnsi="Times New Roman" w:cs="Times New Roman"/>
          <w:color w:val="000000"/>
        </w:rPr>
        <w:t xml:space="preserve">Все Заявки, поступившие в адрес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B07F1B">
        <w:rPr>
          <w:rFonts w:ascii="Times New Roman" w:eastAsia="Times New Roman" w:hAnsi="Times New Roman" w:cs="Times New Roman"/>
          <w:color w:val="000000"/>
        </w:rPr>
        <w:t>рганизатора в установленные конкурсной документацией сроки, регистрируются организатором в журнале регистрации конкурсных заявок. Принятые организатором конкурсные заявки и прилагаемые к ним документы по окончании конкурса участникам конкурса не возвращаются. Ответственность за своевременность поступления конкурсной заявки и полноту прилагаемых к ней документов несет участник конкурса.</w:t>
      </w:r>
    </w:p>
    <w:p w14:paraId="0774F135" w14:textId="77777777" w:rsidR="00A6444D" w:rsidRPr="00B07F1B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7F1B">
        <w:rPr>
          <w:rFonts w:ascii="Times New Roman" w:eastAsia="Times New Roman" w:hAnsi="Times New Roman" w:cs="Times New Roman"/>
          <w:color w:val="000000"/>
        </w:rPr>
        <w:t>Участники конкурса несут полную ответственность за достоверность представленных в конкурсной заявке сведений. Не допускается включение в конкурсную заявку информации, содержащей государственную тайну.</w:t>
      </w:r>
    </w:p>
    <w:p w14:paraId="2C56364D" w14:textId="77777777" w:rsidR="00A6444D" w:rsidRPr="00B07F1B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07F1B">
        <w:rPr>
          <w:rFonts w:ascii="Times New Roman" w:eastAsia="Times New Roman" w:hAnsi="Times New Roman" w:cs="Times New Roman"/>
          <w:color w:val="000000"/>
        </w:rPr>
        <w:t xml:space="preserve">Информация об участнике конкурса является конфиденциальной и не может быть использована организатором, конкурсной комиссией и привлеченными сторонними организациями для иных целей, кроме оценки конкурсной заявки, без письменного согласия участника конкурса. Прием и рассмотрение конкурсных заявок осуществляется с учетом требований Федерального закона от 29.07.2004 № 98-ФЗ «О коммерческой тайне». За разглашение конфиденциальной информации, </w:t>
      </w:r>
      <w:r w:rsidRPr="00B07F1B">
        <w:rPr>
          <w:rFonts w:ascii="Times New Roman" w:eastAsia="Times New Roman" w:hAnsi="Times New Roman" w:cs="Times New Roman"/>
          <w:color w:val="000000"/>
        </w:rPr>
        <w:lastRenderedPageBreak/>
        <w:t>содержащейся в конкурсной заявке или материалах, необходимых для участия в конкурсе, организатор, члены конкурсной комиссии и привлеченные сторонние организации несут ответственность в соответствии с действующим законодательством Российской Федерации.</w:t>
      </w:r>
    </w:p>
    <w:p w14:paraId="026DFCB8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color w:val="000000"/>
        </w:rPr>
      </w:pPr>
    </w:p>
    <w:p w14:paraId="5084E307" w14:textId="77777777" w:rsidR="00A6444D" w:rsidRDefault="00A6444D" w:rsidP="00A6444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CC70A0">
        <w:rPr>
          <w:rFonts w:ascii="Times New Roman" w:eastAsia="Times New Roman" w:hAnsi="Times New Roman" w:cs="Times New Roman"/>
          <w:b/>
          <w:smallCaps/>
          <w:color w:val="000000"/>
        </w:rPr>
        <w:t>ПРЕДМЕТ И НОМИНАЦИИ КОНКУРСА</w:t>
      </w:r>
    </w:p>
    <w:p w14:paraId="150668A0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31E88DE1" w14:textId="77777777" w:rsidR="00A6444D" w:rsidRPr="00CC70A0" w:rsidRDefault="00A6444D" w:rsidP="00A6444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Предметом Конкурса являются субъекты малого и среднего предпринимательства, достигшие наибольших успехов в осуществлении экспорта товаров (работ, услуг).</w:t>
      </w:r>
    </w:p>
    <w:p w14:paraId="4197BCB7" w14:textId="77777777" w:rsidR="00A6444D" w:rsidRPr="00CC70A0" w:rsidRDefault="00A6444D" w:rsidP="00A6444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Номинации Конкурса для субъектов малого и среднего предпринимательства:</w:t>
      </w:r>
    </w:p>
    <w:p w14:paraId="752F995C" w14:textId="77777777" w:rsidR="00A6444D" w:rsidRPr="009C6C29" w:rsidRDefault="00A6444D" w:rsidP="00A6444D">
      <w:pPr>
        <w:pStyle w:val="a7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9C6C29">
        <w:rPr>
          <w:rFonts w:ascii="Times New Roman" w:eastAsia="Times New Roman" w:hAnsi="Times New Roman" w:cs="Times New Roman"/>
          <w:color w:val="000000"/>
        </w:rPr>
        <w:t>«Экспортер года в сфере промышленности» - для участников конкурса,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13, 14, 15, 16, 17,18, 19, 20 (кроме 20.15, 20.20), 22, 23, 24, 25, 27, 28, 29, 30 (кроме 30.3), 31 и 32;</w:t>
      </w:r>
    </w:p>
    <w:p w14:paraId="3E1B594E" w14:textId="77777777" w:rsidR="00A6444D" w:rsidRPr="009C6C29" w:rsidRDefault="00A6444D" w:rsidP="00A6444D">
      <w:pPr>
        <w:pStyle w:val="a7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9C6C29">
        <w:rPr>
          <w:rFonts w:ascii="Times New Roman" w:eastAsia="Times New Roman" w:hAnsi="Times New Roman" w:cs="Times New Roman"/>
          <w:color w:val="000000"/>
        </w:rPr>
        <w:t xml:space="preserve">«Экспортер года в сфере агропромышленного комплекса» - для участников конкурса,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01, 02, 03, 10, 11, 12, 20.15 и 20.20; </w:t>
      </w:r>
    </w:p>
    <w:p w14:paraId="3A3DDAFB" w14:textId="77777777" w:rsidR="00A6444D" w:rsidRPr="009C6C29" w:rsidRDefault="00A6444D" w:rsidP="00A6444D">
      <w:pPr>
        <w:pStyle w:val="a7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9C6C29">
        <w:rPr>
          <w:rFonts w:ascii="Times New Roman" w:eastAsia="Times New Roman" w:hAnsi="Times New Roman" w:cs="Times New Roman"/>
          <w:color w:val="000000"/>
        </w:rPr>
        <w:t>«Экспортер года в сфере услуг» - для участников конкурса,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33, 38, 39, 41, 42, 43, 49, 52, 53, 55, 56, 58, 59, 60, 64, 65, 66, 69, 70, 73, 75, 77, 78, 79, 80, 81, 82, 85, 86, 87, 88, 90, 91 и 93 и осуществляющих оказание услуг (выполнение работ), включенных в «Классификатор услуг во внешнеэкономической деятельности», утвержденный Приказом Федеральной службы государственной статистики от 2 июля 2012 г. № 373 «Об утверждении и внедрении Классификатора услуг во внешнеэкономической деятельности (КУВЭД) в систему государственной статистики».;</w:t>
      </w:r>
    </w:p>
    <w:p w14:paraId="72069A42" w14:textId="77777777" w:rsidR="00A6444D" w:rsidRPr="009C6C29" w:rsidRDefault="00A6444D" w:rsidP="00A6444D">
      <w:pPr>
        <w:pStyle w:val="a7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9C6C29">
        <w:rPr>
          <w:rFonts w:ascii="Times New Roman" w:eastAsia="Times New Roman" w:hAnsi="Times New Roman" w:cs="Times New Roman"/>
          <w:color w:val="000000"/>
        </w:rPr>
        <w:t xml:space="preserve">«Экспортер года в сфере высоких технологий» - для участников конкурса,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21, 26, 30.3, 50, 51, 61, 62, 63, 71, 72 и 74.;  </w:t>
      </w:r>
    </w:p>
    <w:p w14:paraId="0258D655" w14:textId="77777777" w:rsidR="00A6444D" w:rsidRDefault="00A6444D" w:rsidP="00A6444D">
      <w:pPr>
        <w:pStyle w:val="a7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9C6C29">
        <w:rPr>
          <w:rFonts w:ascii="Times New Roman" w:eastAsia="Times New Roman" w:hAnsi="Times New Roman" w:cs="Times New Roman"/>
          <w:color w:val="000000"/>
        </w:rPr>
        <w:t>«Прорыв года» - для участников конкурса, которые в году предшествующем году проведения конкурса показали высокую положительную динамику увеличения экспортной выручки, расширения географии внешнеэкономической деятельности, осуществили экспорт уникальных, инновационных товаров (работ, услуг) а также результатов интеллектуальной деятельности за пределы Российской Федерации.</w:t>
      </w:r>
    </w:p>
    <w:p w14:paraId="25233433" w14:textId="77777777" w:rsidR="00A6444D" w:rsidRPr="009C6C29" w:rsidRDefault="00A6444D" w:rsidP="00A6444D">
      <w:pPr>
        <w:pStyle w:val="a7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</w:rPr>
      </w:pPr>
    </w:p>
    <w:p w14:paraId="529660A5" w14:textId="77777777" w:rsidR="00A6444D" w:rsidRDefault="00A6444D" w:rsidP="00A6444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mallCaps/>
          <w:color w:val="000000"/>
        </w:rPr>
      </w:pPr>
      <w:r w:rsidRPr="00CC70A0">
        <w:rPr>
          <w:rFonts w:ascii="Times New Roman" w:eastAsia="Times New Roman" w:hAnsi="Times New Roman" w:cs="Times New Roman"/>
          <w:b/>
          <w:smallCaps/>
          <w:color w:val="000000"/>
        </w:rPr>
        <w:t>ОРГАНИЗАЦИЯ РЕГИОНАЛЬНОГО ЭТАПА КОНКУРСА</w:t>
      </w:r>
    </w:p>
    <w:p w14:paraId="6E067BCC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</w:rPr>
      </w:pPr>
    </w:p>
    <w:p w14:paraId="09C8237E" w14:textId="77777777" w:rsidR="00A6444D" w:rsidRPr="00CC70A0" w:rsidRDefault="00A6444D" w:rsidP="00A6444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Организатор обеспечивает информационное сопровождение конкурса (подготовка информации о проведении </w:t>
      </w:r>
      <w:r>
        <w:rPr>
          <w:rFonts w:ascii="Times New Roman" w:eastAsia="Times New Roman" w:hAnsi="Times New Roman" w:cs="Times New Roman"/>
          <w:color w:val="000000"/>
        </w:rPr>
        <w:t xml:space="preserve">конкурса, размещение информации на официальном сайте </w:t>
      </w:r>
      <w:r>
        <w:rPr>
          <w:rFonts w:ascii="Times New Roman" w:eastAsia="Times New Roman" w:hAnsi="Times New Roman" w:cs="Times New Roman"/>
          <w:color w:val="000000"/>
          <w:lang w:val="en-US"/>
        </w:rPr>
        <w:t>https</w:t>
      </w:r>
      <w:r>
        <w:rPr>
          <w:rFonts w:ascii="Times New Roman" w:eastAsia="Times New Roman" w:hAnsi="Times New Roman" w:cs="Times New Roman"/>
          <w:color w:val="000000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chukotkaexport</w:t>
      </w:r>
      <w:proofErr w:type="spellEnd"/>
      <w:r w:rsidRPr="009C6C29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</w:rPr>
        <w:t>/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5E065F48" w14:textId="77777777" w:rsidR="00A6444D" w:rsidRPr="00CC70A0" w:rsidRDefault="00A6444D" w:rsidP="00A6444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Организатор консультирует участников конкурса по процедурным вопросам проведения конкурса.</w:t>
      </w:r>
    </w:p>
    <w:p w14:paraId="35822413" w14:textId="77777777" w:rsidR="00A6444D" w:rsidRPr="00CC70A0" w:rsidRDefault="00A6444D" w:rsidP="00A6444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Организатор обеспечивает сбор конкурсных заявок от субъектов малого и среднего предпринимательства Чукотского автономного округа и регистрирует каждую поступившую заявку в журнале регистрации конкурсных заявок.</w:t>
      </w:r>
    </w:p>
    <w:p w14:paraId="5CAEBB5A" w14:textId="77777777" w:rsidR="00A6444D" w:rsidRPr="00CC70A0" w:rsidRDefault="00A6444D" w:rsidP="00A6444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Организатор обеспечивает организацию работы конкурсной комиссии, по оценке конкурсных заявок участников конкурса.</w:t>
      </w:r>
    </w:p>
    <w:p w14:paraId="36564C5B" w14:textId="77777777" w:rsidR="00A6444D" w:rsidRPr="00CC70A0" w:rsidRDefault="00A6444D" w:rsidP="00A6444D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Организатор обеспечивает закупку призов победителям номинаций конкурса. Призы победителям номинаций конкурса «Экспортер года» в Чукотском автономном округе должны стимулировать субъекты малого и среднего предпринимательства к дальнейшему развитию экспортной деятельности и включают в себя в том числе:</w:t>
      </w:r>
    </w:p>
    <w:p w14:paraId="27BBFEAD" w14:textId="77777777" w:rsidR="00A6444D" w:rsidRPr="00CC70A0" w:rsidRDefault="00A6444D" w:rsidP="00A6444D">
      <w:pPr>
        <w:pStyle w:val="a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Сертификаты на покупку авиабилетов экономического класса в рамках организуемых Центром поддержки экспорта Чукотского автономного округа мероприятий, а именно: международных бизнес-миссий и выставочно-ярмарочных мероприятий на территории Российской Федерации и за пределами территории Российской Федерации, на сумму не более 100 тысяч рублей;</w:t>
      </w:r>
    </w:p>
    <w:p w14:paraId="7225EE7D" w14:textId="77777777" w:rsidR="00A6444D" w:rsidRPr="00CC70A0" w:rsidRDefault="00A6444D" w:rsidP="00A6444D">
      <w:pPr>
        <w:pStyle w:val="a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Сертификаты на оплату не более 3 суток проживания в гостинице в рамках организуемых Центром поддержки экспорта Чукотского автономного округа мероприятий, а именно: </w:t>
      </w:r>
      <w:r w:rsidRPr="00CC70A0">
        <w:rPr>
          <w:rFonts w:ascii="Times New Roman" w:eastAsia="Times New Roman" w:hAnsi="Times New Roman" w:cs="Times New Roman"/>
          <w:color w:val="000000"/>
        </w:rPr>
        <w:lastRenderedPageBreak/>
        <w:t>международных бизнес-миссий и выставочно-ярмарочных мероприятий на территории Российской Федерации и за пределами территории Российской Федерации, на сумму не более 30 тысяч рублей;</w:t>
      </w:r>
    </w:p>
    <w:p w14:paraId="343B21BB" w14:textId="77777777" w:rsidR="00A6444D" w:rsidRPr="00CC70A0" w:rsidRDefault="00A6444D" w:rsidP="00A6444D">
      <w:pPr>
        <w:pStyle w:val="a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Сертификаты на обучение деловому английскому языку на сумму не более 70 тысяч рублей;</w:t>
      </w:r>
    </w:p>
    <w:p w14:paraId="5B89C133" w14:textId="77777777" w:rsidR="00A6444D" w:rsidRPr="00CC70A0" w:rsidRDefault="00A6444D" w:rsidP="00A6444D">
      <w:pPr>
        <w:pStyle w:val="a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Сертификаты на обучение презентационным навыкам, навыкам эффективных продаж, проведения деловых переговоров на сумму не более 40 тысяч рублей;</w:t>
      </w:r>
    </w:p>
    <w:p w14:paraId="4EC59931" w14:textId="77777777" w:rsidR="00A6444D" w:rsidRPr="00CC70A0" w:rsidRDefault="00A6444D" w:rsidP="00A6444D">
      <w:pPr>
        <w:pStyle w:val="a7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Сертификаты на обучение инструментам продвижения в информационно-телекоммуникационной сети «Интернет» на сумму не более 40 тысяч рублей.</w:t>
      </w:r>
    </w:p>
    <w:p w14:paraId="0D92DA93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D7F0D9" w14:textId="77777777" w:rsidR="00A6444D" w:rsidRPr="00CC70A0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Для проведения конкурса и церемонии награждения победителей конкурса, а также мероприятий, указанных в п.7.1, п.7.4. </w:t>
      </w:r>
      <w:r>
        <w:rPr>
          <w:rFonts w:ascii="Times New Roman" w:eastAsia="Times New Roman" w:hAnsi="Times New Roman" w:cs="Times New Roman"/>
          <w:color w:val="000000"/>
        </w:rPr>
        <w:t>и п.7.5. настоящего Положения, О</w:t>
      </w:r>
      <w:r w:rsidRPr="00CC70A0">
        <w:rPr>
          <w:rFonts w:ascii="Times New Roman" w:eastAsia="Times New Roman" w:hAnsi="Times New Roman" w:cs="Times New Roman"/>
          <w:color w:val="000000"/>
        </w:rPr>
        <w:t>рганизатор вправе привлекать экспертов и сторонние организации. Организатор обеспечивает аренду помещения для проведения конкурса в Чукотском автономном округе и его техническое оснащение.</w:t>
      </w:r>
    </w:p>
    <w:p w14:paraId="583F9E8E" w14:textId="77777777" w:rsidR="00A6444D" w:rsidRPr="00CC70A0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 необходимости О</w:t>
      </w:r>
      <w:r w:rsidRPr="00CC70A0">
        <w:rPr>
          <w:rFonts w:ascii="Times New Roman" w:eastAsia="Times New Roman" w:hAnsi="Times New Roman" w:cs="Times New Roman"/>
          <w:color w:val="000000"/>
        </w:rPr>
        <w:t>рганизатор имеет право затребовать дополнительную информацию об участниках конкурса в территориальном органе Федеральной службы государственной статистики по Чукотско</w:t>
      </w:r>
      <w:r>
        <w:rPr>
          <w:rFonts w:ascii="Times New Roman" w:eastAsia="Times New Roman" w:hAnsi="Times New Roman" w:cs="Times New Roman"/>
          <w:color w:val="000000"/>
        </w:rPr>
        <w:t>му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автономно</w:t>
      </w:r>
      <w:r>
        <w:rPr>
          <w:rFonts w:ascii="Times New Roman" w:eastAsia="Times New Roman" w:hAnsi="Times New Roman" w:cs="Times New Roman"/>
          <w:color w:val="000000"/>
        </w:rPr>
        <w:t>му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CC70A0">
        <w:rPr>
          <w:rFonts w:ascii="Times New Roman" w:eastAsia="Times New Roman" w:hAnsi="Times New Roman" w:cs="Times New Roman"/>
          <w:color w:val="000000"/>
        </w:rPr>
        <w:t>, управлении Федеральной налоговой службы по Чукотско</w:t>
      </w:r>
      <w:r>
        <w:rPr>
          <w:rFonts w:ascii="Times New Roman" w:eastAsia="Times New Roman" w:hAnsi="Times New Roman" w:cs="Times New Roman"/>
          <w:color w:val="000000"/>
        </w:rPr>
        <w:t>му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автономно</w:t>
      </w:r>
      <w:r>
        <w:rPr>
          <w:rFonts w:ascii="Times New Roman" w:eastAsia="Times New Roman" w:hAnsi="Times New Roman" w:cs="Times New Roman"/>
          <w:color w:val="000000"/>
        </w:rPr>
        <w:t>му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, других территориальных </w:t>
      </w:r>
      <w:proofErr w:type="gramStart"/>
      <w:r w:rsidRPr="00CC70A0">
        <w:rPr>
          <w:rFonts w:ascii="Times New Roman" w:eastAsia="Times New Roman" w:hAnsi="Times New Roman" w:cs="Times New Roman"/>
          <w:color w:val="000000"/>
        </w:rPr>
        <w:t>отделениях  органов</w:t>
      </w:r>
      <w:proofErr w:type="gramEnd"/>
      <w:r w:rsidRPr="00CC70A0">
        <w:rPr>
          <w:rFonts w:ascii="Times New Roman" w:eastAsia="Times New Roman" w:hAnsi="Times New Roman" w:cs="Times New Roman"/>
          <w:color w:val="000000"/>
        </w:rPr>
        <w:t xml:space="preserve"> власти, в исполнительных органах муниципальных  общественных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бъединениях предпринимателей. </w:t>
      </w:r>
    </w:p>
    <w:p w14:paraId="1BB292BE" w14:textId="77777777" w:rsidR="00A6444D" w:rsidRPr="00CC70A0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 xml:space="preserve"> Организатор обеспечивает подведение итогов конкурса в Чукотском автономном округе и размещение соответствующей и</w:t>
      </w:r>
      <w:r>
        <w:rPr>
          <w:rFonts w:ascii="Times New Roman" w:eastAsia="Times New Roman" w:hAnsi="Times New Roman" w:cs="Times New Roman"/>
          <w:color w:val="000000"/>
        </w:rPr>
        <w:t xml:space="preserve">нформации на официальном сайте </w:t>
      </w:r>
      <w:r w:rsidRPr="00CC70A0">
        <w:rPr>
          <w:rFonts w:ascii="Times New Roman" w:eastAsia="Times New Roman" w:hAnsi="Times New Roman" w:cs="Times New Roman"/>
          <w:color w:val="000000"/>
        </w:rPr>
        <w:t xml:space="preserve">в информационно-телекоммуникационной сети «Интернет» по адресу: </w:t>
      </w:r>
      <w:hyperlink r:id="rId7" w:history="1">
        <w:r w:rsidRPr="00CC70A0">
          <w:rPr>
            <w:rStyle w:val="a9"/>
            <w:rFonts w:ascii="Times New Roman" w:eastAsia="Times New Roman" w:hAnsi="Times New Roman" w:cs="Times New Roman"/>
          </w:rPr>
          <w:t>https://chukotkaexport.ru/</w:t>
        </w:r>
      </w:hyperlink>
    </w:p>
    <w:p w14:paraId="2CB43EBE" w14:textId="77777777" w:rsidR="00A6444D" w:rsidRPr="00CC70A0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Награждение победителей и призёров конкурса производится на специально организованной церемонии торжественного награждения победителей и призёров конкурса «Экспортер года» в Чукотском автономном округе.</w:t>
      </w:r>
    </w:p>
    <w:p w14:paraId="19D7CFF3" w14:textId="77777777" w:rsidR="00A6444D" w:rsidRPr="00CC70A0" w:rsidRDefault="00A6444D" w:rsidP="00A6444D">
      <w:pPr>
        <w:pStyle w:val="a7"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C70A0">
        <w:rPr>
          <w:rFonts w:ascii="Times New Roman" w:eastAsia="Times New Roman" w:hAnsi="Times New Roman" w:cs="Times New Roman"/>
          <w:color w:val="000000"/>
        </w:rPr>
        <w:t>Победителям конкурса вручаются дипломы, памятные знаки и призы. Призёрам конкурса вручаются почетные грамоты и памятные знаки. Образцы дипломов, почетных грамот, памятных знаков и призов, предусмотренных наст</w:t>
      </w:r>
      <w:r>
        <w:rPr>
          <w:rFonts w:ascii="Times New Roman" w:eastAsia="Times New Roman" w:hAnsi="Times New Roman" w:cs="Times New Roman"/>
          <w:color w:val="000000"/>
        </w:rPr>
        <w:t>оящим пунктом, устанавливаются О</w:t>
      </w:r>
      <w:r w:rsidRPr="00CC70A0">
        <w:rPr>
          <w:rFonts w:ascii="Times New Roman" w:eastAsia="Times New Roman" w:hAnsi="Times New Roman" w:cs="Times New Roman"/>
          <w:color w:val="000000"/>
        </w:rPr>
        <w:t>рганизатором.</w:t>
      </w:r>
    </w:p>
    <w:p w14:paraId="0751575A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690C267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7ED7CA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F292937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91EEBBD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467373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3C7C8B0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26ACD79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6596402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5EA4C0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E335AF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A8F75E7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AB1E85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BEBB0A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1A7008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448D76C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97D0F05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B602EA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A9AAB84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AB2BEFF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560087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5EDDE3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E7312B3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A13093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D13F2F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771C85D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206CE7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DFEC0F2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13CD463" w14:textId="77777777" w:rsidR="001538B0" w:rsidRDefault="001538B0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ACB6F3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F37213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6C2F06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454D724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CE5160" w14:textId="77777777" w:rsidR="00A6444D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714ACC9" w14:textId="77777777" w:rsidR="00A6444D" w:rsidRPr="00CC70A0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F357DDA" w14:textId="77777777" w:rsidR="001538B0" w:rsidRDefault="001538B0" w:rsidP="001538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№ 2</w:t>
      </w:r>
    </w:p>
    <w:p w14:paraId="6229DE13" w14:textId="77777777" w:rsidR="001538B0" w:rsidRDefault="001538B0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B395C7C" w14:textId="77777777" w:rsidR="00A6444D" w:rsidRPr="00CC70A0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70A0">
        <w:rPr>
          <w:rFonts w:ascii="Times New Roman" w:eastAsia="Times New Roman" w:hAnsi="Times New Roman" w:cs="Times New Roman"/>
          <w:b/>
          <w:bCs/>
        </w:rPr>
        <w:t>СОСТАВ</w:t>
      </w:r>
    </w:p>
    <w:p w14:paraId="629DFC3A" w14:textId="77777777" w:rsidR="00A6444D" w:rsidRPr="00CC70A0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конкурсной комиссии</w:t>
      </w:r>
      <w:r w:rsidRPr="00CC70A0">
        <w:rPr>
          <w:rFonts w:ascii="Times New Roman" w:eastAsia="Times New Roman" w:hAnsi="Times New Roman" w:cs="Times New Roman"/>
        </w:rPr>
        <w:t xml:space="preserve"> по организации регионального </w:t>
      </w:r>
    </w:p>
    <w:p w14:paraId="61E22E96" w14:textId="77777777" w:rsidR="00A6444D" w:rsidRPr="00CC70A0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CC70A0">
        <w:rPr>
          <w:rFonts w:ascii="Times New Roman" w:eastAsia="Times New Roman" w:hAnsi="Times New Roman" w:cs="Times New Roman"/>
        </w:rPr>
        <w:t>онкурса «</w:t>
      </w:r>
      <w:r>
        <w:rPr>
          <w:rFonts w:ascii="Times New Roman" w:eastAsia="Times New Roman" w:hAnsi="Times New Roman" w:cs="Times New Roman"/>
        </w:rPr>
        <w:t>Экспортер года</w:t>
      </w:r>
      <w:r w:rsidRPr="00CC70A0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221173" w14:textId="77777777" w:rsidR="00A6444D" w:rsidRPr="00CC70A0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F044443" w14:textId="77777777" w:rsidR="00A6444D" w:rsidRPr="00CC70A0" w:rsidRDefault="00A6444D" w:rsidP="00A6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3969"/>
      </w:tblGrid>
      <w:tr w:rsidR="00A6444D" w:rsidRPr="00CC70A0" w14:paraId="13676939" w14:textId="77777777" w:rsidTr="007E7A9E">
        <w:trPr>
          <w:trHeight w:val="601"/>
        </w:trPr>
        <w:tc>
          <w:tcPr>
            <w:tcW w:w="2547" w:type="dxa"/>
          </w:tcPr>
          <w:p w14:paraId="41BBB63A" w14:textId="77777777" w:rsidR="00A6444D" w:rsidRPr="004B6C2F" w:rsidRDefault="00A6444D" w:rsidP="000310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6C2F">
              <w:rPr>
                <w:rFonts w:ascii="Times New Roman" w:eastAsia="Times New Roman" w:hAnsi="Times New Roman" w:cs="Times New Roman"/>
              </w:rPr>
              <w:t>Председатель конкурсной комиссии</w:t>
            </w:r>
          </w:p>
        </w:tc>
        <w:tc>
          <w:tcPr>
            <w:tcW w:w="2835" w:type="dxa"/>
            <w:shd w:val="clear" w:color="auto" w:fill="FFFFFF" w:themeFill="background1"/>
          </w:tcPr>
          <w:p w14:paraId="1E16DD26" w14:textId="0D1D5221" w:rsidR="00A6444D" w:rsidRPr="007E7A9E" w:rsidRDefault="007E7A9E" w:rsidP="000310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7A9E">
              <w:rPr>
                <w:rFonts w:ascii="Times New Roman" w:eastAsia="Times New Roman" w:hAnsi="Times New Roman" w:cs="Times New Roman"/>
              </w:rPr>
              <w:t>Федичкин Алексей Александрович</w:t>
            </w:r>
          </w:p>
        </w:tc>
        <w:tc>
          <w:tcPr>
            <w:tcW w:w="3969" w:type="dxa"/>
          </w:tcPr>
          <w:p w14:paraId="6E2EC5CE" w14:textId="77777777" w:rsidR="00A6444D" w:rsidRPr="004B6C2F" w:rsidRDefault="00A6444D" w:rsidP="000310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6C2F">
              <w:rPr>
                <w:rFonts w:ascii="Times New Roman" w:eastAsia="Times New Roman" w:hAnsi="Times New Roman" w:cs="Times New Roman"/>
              </w:rPr>
              <w:t>Директор НО «Фонд развития Чукотки»</w:t>
            </w:r>
          </w:p>
        </w:tc>
      </w:tr>
      <w:tr w:rsidR="00A6444D" w:rsidRPr="00CC70A0" w14:paraId="40914BEB" w14:textId="77777777" w:rsidTr="007E7A9E">
        <w:trPr>
          <w:trHeight w:val="806"/>
        </w:trPr>
        <w:tc>
          <w:tcPr>
            <w:tcW w:w="2547" w:type="dxa"/>
          </w:tcPr>
          <w:p w14:paraId="013C6D14" w14:textId="77777777" w:rsidR="00A6444D" w:rsidRPr="00136B2E" w:rsidRDefault="00A6444D" w:rsidP="0003107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136B2E">
              <w:rPr>
                <w:rFonts w:ascii="Times New Roman" w:eastAsia="Times New Roman" w:hAnsi="Times New Roman" w:cs="Times New Roman"/>
              </w:rPr>
              <w:t>Региональный представитель</w:t>
            </w:r>
          </w:p>
        </w:tc>
        <w:tc>
          <w:tcPr>
            <w:tcW w:w="2835" w:type="dxa"/>
            <w:shd w:val="clear" w:color="auto" w:fill="FFFFFF" w:themeFill="background1"/>
          </w:tcPr>
          <w:p w14:paraId="063142AE" w14:textId="77777777" w:rsidR="00F75ACF" w:rsidRPr="007E7A9E" w:rsidRDefault="00A6444D" w:rsidP="0003107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7A9E">
              <w:rPr>
                <w:rFonts w:ascii="Times New Roman" w:eastAsia="Times New Roman" w:hAnsi="Times New Roman" w:cs="Times New Roman"/>
              </w:rPr>
              <w:t xml:space="preserve">Иполитова </w:t>
            </w:r>
          </w:p>
          <w:p w14:paraId="2AD7B959" w14:textId="77777777" w:rsidR="00A6444D" w:rsidRPr="007E7A9E" w:rsidRDefault="00A6444D" w:rsidP="00031070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E7A9E">
              <w:rPr>
                <w:rFonts w:ascii="Times New Roman" w:eastAsia="Times New Roman" w:hAnsi="Times New Roman" w:cs="Times New Roman"/>
              </w:rPr>
              <w:t>Наталья Евгеньевна</w:t>
            </w:r>
          </w:p>
        </w:tc>
        <w:tc>
          <w:tcPr>
            <w:tcW w:w="3969" w:type="dxa"/>
            <w:shd w:val="clear" w:color="auto" w:fill="auto"/>
          </w:tcPr>
          <w:p w14:paraId="30EE49C8" w14:textId="77777777" w:rsidR="00A6444D" w:rsidRPr="00136B2E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  <w:r w:rsidRPr="00136B2E">
              <w:rPr>
                <w:rFonts w:ascii="Times New Roman" w:eastAsia="Times New Roman" w:hAnsi="Times New Roman" w:cs="Times New Roman"/>
              </w:rPr>
              <w:t xml:space="preserve"> НО «Фонд развития Чукотки»</w:t>
            </w:r>
          </w:p>
        </w:tc>
      </w:tr>
      <w:tr w:rsidR="00A6444D" w:rsidRPr="00CC70A0" w14:paraId="241FB06F" w14:textId="77777777" w:rsidTr="007E7A9E">
        <w:trPr>
          <w:trHeight w:val="1686"/>
        </w:trPr>
        <w:tc>
          <w:tcPr>
            <w:tcW w:w="2547" w:type="dxa"/>
          </w:tcPr>
          <w:p w14:paraId="211A58CB" w14:textId="77777777" w:rsidR="00A6444D" w:rsidRPr="00E14779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779">
              <w:rPr>
                <w:rFonts w:ascii="Times New Roman" w:eastAsia="Times New Roman" w:hAnsi="Times New Roman" w:cs="Times New Roman"/>
              </w:rPr>
              <w:t xml:space="preserve">Координатор </w:t>
            </w:r>
          </w:p>
        </w:tc>
        <w:tc>
          <w:tcPr>
            <w:tcW w:w="2835" w:type="dxa"/>
            <w:shd w:val="clear" w:color="auto" w:fill="FFFFFF" w:themeFill="background1"/>
          </w:tcPr>
          <w:p w14:paraId="0ACD1A73" w14:textId="77777777" w:rsidR="00F75ACF" w:rsidRPr="007E7A9E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7A9E">
              <w:rPr>
                <w:rFonts w:ascii="Times New Roman" w:eastAsia="Times New Roman" w:hAnsi="Times New Roman" w:cs="Times New Roman"/>
              </w:rPr>
              <w:t xml:space="preserve">Фоминых </w:t>
            </w:r>
          </w:p>
          <w:p w14:paraId="797C51D1" w14:textId="77777777" w:rsidR="00A6444D" w:rsidRPr="007E7A9E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7A9E">
              <w:rPr>
                <w:rFonts w:ascii="Times New Roman" w:eastAsia="Times New Roman" w:hAnsi="Times New Roman" w:cs="Times New Roman"/>
              </w:rPr>
              <w:t>Вероника Игоревна</w:t>
            </w:r>
          </w:p>
        </w:tc>
        <w:tc>
          <w:tcPr>
            <w:tcW w:w="3969" w:type="dxa"/>
            <w:shd w:val="clear" w:color="auto" w:fill="auto"/>
          </w:tcPr>
          <w:p w14:paraId="315BA6ED" w14:textId="77777777" w:rsidR="00A6444D" w:rsidRPr="00E14779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14779">
              <w:rPr>
                <w:rFonts w:ascii="Times New Roman" w:eastAsia="Times New Roman" w:hAnsi="Times New Roman" w:cs="Times New Roman"/>
              </w:rPr>
              <w:t>Заместитель начальника Управления Департамента финансов, экономики и имущественных отношений Чукотского автономного округа – начальник отдела анализа и прогнозирования Управления экономики</w:t>
            </w:r>
          </w:p>
        </w:tc>
      </w:tr>
      <w:tr w:rsidR="00A6444D" w:rsidRPr="00BA4826" w14:paraId="5F6E2990" w14:textId="77777777" w:rsidTr="00031070">
        <w:trPr>
          <w:trHeight w:val="1798"/>
        </w:trPr>
        <w:tc>
          <w:tcPr>
            <w:tcW w:w="2547" w:type="dxa"/>
          </w:tcPr>
          <w:p w14:paraId="5E772C27" w14:textId="77777777" w:rsidR="00A6444D" w:rsidRPr="00BA4826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4826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835" w:type="dxa"/>
            <w:shd w:val="clear" w:color="auto" w:fill="auto"/>
          </w:tcPr>
          <w:p w14:paraId="1CE5B6DA" w14:textId="77777777" w:rsidR="00F75ACF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4826">
              <w:rPr>
                <w:rFonts w:ascii="Times New Roman" w:eastAsia="Times New Roman" w:hAnsi="Times New Roman" w:cs="Times New Roman"/>
              </w:rPr>
              <w:t xml:space="preserve">Павлов </w:t>
            </w:r>
          </w:p>
          <w:p w14:paraId="33A48524" w14:textId="77777777" w:rsidR="00A6444D" w:rsidRPr="00BA4826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4826">
              <w:rPr>
                <w:rFonts w:ascii="Times New Roman" w:eastAsia="Times New Roman" w:hAnsi="Times New Roman" w:cs="Times New Roman"/>
              </w:rPr>
              <w:t xml:space="preserve">Евгений </w:t>
            </w:r>
            <w:r>
              <w:rPr>
                <w:rFonts w:ascii="Times New Roman" w:eastAsia="Times New Roman" w:hAnsi="Times New Roman" w:cs="Times New Roman"/>
              </w:rPr>
              <w:t>Витальевич</w:t>
            </w:r>
          </w:p>
        </w:tc>
        <w:tc>
          <w:tcPr>
            <w:tcW w:w="3969" w:type="dxa"/>
            <w:shd w:val="clear" w:color="auto" w:fill="auto"/>
          </w:tcPr>
          <w:p w14:paraId="4994758B" w14:textId="77777777" w:rsidR="00A6444D" w:rsidRPr="008115A2" w:rsidRDefault="00A6444D" w:rsidP="00031070">
            <w:pPr>
              <w:jc w:val="both"/>
              <w:rPr>
                <w:rFonts w:ascii="Times New Roman" w:hAnsi="Times New Roman" w:cs="Times New Roman"/>
                <w:color w:val="1F497D"/>
              </w:rPr>
            </w:pPr>
            <w:r w:rsidRPr="008115A2">
              <w:rPr>
                <w:rFonts w:ascii="Times New Roman" w:hAnsi="Times New Roman" w:cs="Times New Roman"/>
                <w:color w:val="000000" w:themeColor="text1"/>
              </w:rPr>
              <w:t>Начальник отдела развития институтов поддержки Управления инвестиций и предпринимательства Департамента финансов, экономики и имущественных отношений Чукотского автономного округа</w:t>
            </w:r>
          </w:p>
        </w:tc>
      </w:tr>
      <w:tr w:rsidR="00B30ED6" w:rsidRPr="00BA4826" w14:paraId="6B181D74" w14:textId="77777777" w:rsidTr="00031070">
        <w:trPr>
          <w:trHeight w:val="1798"/>
        </w:trPr>
        <w:tc>
          <w:tcPr>
            <w:tcW w:w="2547" w:type="dxa"/>
          </w:tcPr>
          <w:p w14:paraId="19560BE9" w14:textId="1AE9590E" w:rsidR="00B30ED6" w:rsidRPr="00BA4826" w:rsidRDefault="00B30ED6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4826">
              <w:rPr>
                <w:rFonts w:ascii="Times New Roman" w:eastAsia="Times New Roman" w:hAnsi="Times New Roman" w:cs="Times New Roman"/>
              </w:rPr>
              <w:t>Координатор</w:t>
            </w:r>
          </w:p>
        </w:tc>
        <w:tc>
          <w:tcPr>
            <w:tcW w:w="2835" w:type="dxa"/>
            <w:shd w:val="clear" w:color="auto" w:fill="auto"/>
          </w:tcPr>
          <w:p w14:paraId="1513AC09" w14:textId="3F0800AE" w:rsidR="00B30ED6" w:rsidRPr="00BA4826" w:rsidRDefault="00B30ED6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Делянская Виола Ивановна </w:t>
            </w:r>
          </w:p>
        </w:tc>
        <w:tc>
          <w:tcPr>
            <w:tcW w:w="3969" w:type="dxa"/>
            <w:shd w:val="clear" w:color="auto" w:fill="auto"/>
          </w:tcPr>
          <w:p w14:paraId="2EBB8633" w14:textId="3B4D3BBA" w:rsidR="00B30ED6" w:rsidRPr="008115A2" w:rsidRDefault="00B30ED6" w:rsidP="0003107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 Дирекции «Мой Бизнес»</w:t>
            </w:r>
          </w:p>
        </w:tc>
      </w:tr>
      <w:tr w:rsidR="00A6444D" w:rsidRPr="00CC70A0" w14:paraId="5CD5AFB2" w14:textId="77777777" w:rsidTr="00031070">
        <w:trPr>
          <w:trHeight w:val="705"/>
        </w:trPr>
        <w:tc>
          <w:tcPr>
            <w:tcW w:w="2547" w:type="dxa"/>
          </w:tcPr>
          <w:p w14:paraId="203D71E0" w14:textId="77777777" w:rsidR="00A6444D" w:rsidRPr="00BA4826" w:rsidRDefault="00A6444D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4826">
              <w:rPr>
                <w:rFonts w:ascii="Times New Roman" w:eastAsia="Times New Roman" w:hAnsi="Times New Roman" w:cs="Times New Roman"/>
              </w:rPr>
              <w:t>Секретарь</w:t>
            </w:r>
          </w:p>
        </w:tc>
        <w:tc>
          <w:tcPr>
            <w:tcW w:w="2835" w:type="dxa"/>
            <w:shd w:val="clear" w:color="auto" w:fill="auto"/>
          </w:tcPr>
          <w:p w14:paraId="70465BD0" w14:textId="77777777" w:rsidR="00F75ACF" w:rsidRDefault="00F75ACF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Хотенчан </w:t>
            </w:r>
          </w:p>
          <w:p w14:paraId="563D38AA" w14:textId="77777777" w:rsidR="00A6444D" w:rsidRPr="00BA4826" w:rsidRDefault="00F75ACF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Мэри Малхазовна</w:t>
            </w:r>
          </w:p>
        </w:tc>
        <w:tc>
          <w:tcPr>
            <w:tcW w:w="3969" w:type="dxa"/>
            <w:shd w:val="clear" w:color="auto" w:fill="auto"/>
          </w:tcPr>
          <w:p w14:paraId="05B3C693" w14:textId="77777777" w:rsidR="00A6444D" w:rsidRPr="00BA4826" w:rsidRDefault="00F75ACF" w:rsidP="00031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</w:t>
            </w:r>
            <w:r w:rsidR="00A6444D" w:rsidRPr="00BA4826">
              <w:rPr>
                <w:rFonts w:ascii="Times New Roman" w:eastAsia="Times New Roman" w:hAnsi="Times New Roman" w:cs="Times New Roman"/>
              </w:rPr>
              <w:t xml:space="preserve"> Центра поддержки экспорта НО «Фонд развития Чукотки»</w:t>
            </w:r>
          </w:p>
        </w:tc>
      </w:tr>
    </w:tbl>
    <w:p w14:paraId="0CC225A5" w14:textId="77777777" w:rsidR="00A6444D" w:rsidRPr="00CC70A0" w:rsidRDefault="00A6444D" w:rsidP="00A644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F2AE696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7BDCD271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618243F7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5D7651F1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1F326404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6B33C2A5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3BBF21F0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2E85C08A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5C384B7E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76B5070C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19DC553E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34BEE4FF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1A63CA54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0155BB22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50F8A6D2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6E24AB37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0FC95BFD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3ADAA7E4" w14:textId="77777777" w:rsidR="00A6444D" w:rsidRDefault="00A6444D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7167AB65" w14:textId="77777777" w:rsidR="001538B0" w:rsidRDefault="001538B0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31272C2A" w14:textId="77777777" w:rsidR="001538B0" w:rsidRDefault="001538B0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46D62571" w14:textId="77777777" w:rsidR="001538B0" w:rsidRPr="00CC70A0" w:rsidRDefault="001538B0" w:rsidP="00A6444D">
      <w:pPr>
        <w:spacing w:after="0"/>
        <w:ind w:firstLine="567"/>
        <w:jc w:val="right"/>
        <w:rPr>
          <w:rFonts w:ascii="Times New Roman" w:hAnsi="Times New Roman" w:cs="Times New Roman"/>
          <w:bCs/>
        </w:rPr>
      </w:pPr>
    </w:p>
    <w:p w14:paraId="20674641" w14:textId="477DAC42" w:rsidR="00A6444D" w:rsidRDefault="00A6444D" w:rsidP="00A6444D">
      <w:pPr>
        <w:jc w:val="center"/>
        <w:rPr>
          <w:rFonts w:ascii="Times New Roman" w:hAnsi="Times New Roman" w:cs="Times New Roman"/>
          <w:bCs/>
        </w:rPr>
      </w:pPr>
      <w:bookmarkStart w:id="1" w:name="_Hlk100654063"/>
    </w:p>
    <w:p w14:paraId="3B463DA3" w14:textId="10B77201" w:rsidR="00C41933" w:rsidRDefault="00C41933" w:rsidP="00A6444D">
      <w:pPr>
        <w:jc w:val="center"/>
        <w:rPr>
          <w:rFonts w:ascii="Times New Roman" w:hAnsi="Times New Roman" w:cs="Times New Roman"/>
          <w:bCs/>
        </w:rPr>
      </w:pPr>
    </w:p>
    <w:p w14:paraId="689D5765" w14:textId="77777777" w:rsidR="00C41933" w:rsidRDefault="00C41933" w:rsidP="00A6444D">
      <w:pPr>
        <w:jc w:val="center"/>
        <w:rPr>
          <w:rFonts w:ascii="Times New Roman" w:hAnsi="Times New Roman" w:cs="Times New Roman"/>
          <w:bCs/>
        </w:rPr>
      </w:pPr>
    </w:p>
    <w:p w14:paraId="34FEFC2A" w14:textId="77777777" w:rsidR="00A6444D" w:rsidRPr="001538B0" w:rsidRDefault="001538B0" w:rsidP="001538B0">
      <w:pPr>
        <w:jc w:val="right"/>
        <w:rPr>
          <w:rFonts w:ascii="Times New Roman" w:hAnsi="Times New Roman" w:cs="Times New Roman"/>
          <w:b/>
          <w:bCs/>
        </w:rPr>
      </w:pPr>
      <w:r w:rsidRPr="001538B0">
        <w:rPr>
          <w:rFonts w:ascii="Times New Roman" w:hAnsi="Times New Roman" w:cs="Times New Roman"/>
          <w:b/>
          <w:bCs/>
        </w:rPr>
        <w:t>Приложение № 3</w:t>
      </w:r>
    </w:p>
    <w:p w14:paraId="351C94DA" w14:textId="77777777" w:rsidR="00A6444D" w:rsidRPr="00A6444D" w:rsidRDefault="00A6444D" w:rsidP="00A6444D">
      <w:pPr>
        <w:jc w:val="center"/>
        <w:rPr>
          <w:rFonts w:ascii="Times New Roman" w:hAnsi="Times New Roman" w:cs="Times New Roman"/>
          <w:b/>
        </w:rPr>
      </w:pPr>
      <w:r w:rsidRPr="00A6444D">
        <w:rPr>
          <w:rFonts w:ascii="Times New Roman" w:hAnsi="Times New Roman" w:cs="Times New Roman"/>
          <w:b/>
        </w:rPr>
        <w:t>Анкета экспортера</w:t>
      </w:r>
    </w:p>
    <w:p w14:paraId="24872E83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Обязательные требования:</w:t>
      </w:r>
    </w:p>
    <w:p w14:paraId="71101DB8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Наименование субъекта Российской Федерации: необходимо выбрать субъект Российской Федерации, где зарегистрирована организация или индивидуальный предприниматель, который осуществляет предпринимательскую деятельность. </w:t>
      </w:r>
    </w:p>
    <w:p w14:paraId="12511CA6" w14:textId="77777777" w:rsidR="008A519C" w:rsidRPr="008A519C" w:rsidRDefault="008A519C" w:rsidP="008A519C">
      <w:pPr>
        <w:pStyle w:val="a7"/>
        <w:ind w:left="786"/>
        <w:jc w:val="both"/>
        <w:rPr>
          <w:rFonts w:ascii="Times New Roman" w:hAnsi="Times New Roman" w:cs="Times New Roman"/>
        </w:rPr>
      </w:pPr>
    </w:p>
    <w:p w14:paraId="4CC4C912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Наименование федерального округа, где зарегистрирована организация или индивидуальный предприниматель, который осуществляет предпринимательскую деятельность. </w:t>
      </w:r>
    </w:p>
    <w:p w14:paraId="34629D4B" w14:textId="77777777" w:rsidR="008A519C" w:rsidRPr="008A519C" w:rsidRDefault="008A519C" w:rsidP="008A519C">
      <w:pPr>
        <w:pStyle w:val="a7"/>
        <w:jc w:val="both"/>
        <w:rPr>
          <w:rFonts w:ascii="Times New Roman" w:hAnsi="Times New Roman" w:cs="Times New Roman"/>
        </w:rPr>
      </w:pPr>
    </w:p>
    <w:p w14:paraId="46391359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Необходимо выбрать: организация субъект МСП или организация крупного бизнеса. </w:t>
      </w:r>
    </w:p>
    <w:p w14:paraId="16A813A7" w14:textId="77777777" w:rsidR="008A519C" w:rsidRPr="008A519C" w:rsidRDefault="008A519C" w:rsidP="008A519C">
      <w:pPr>
        <w:pStyle w:val="a7"/>
        <w:rPr>
          <w:rFonts w:ascii="Times New Roman" w:hAnsi="Times New Roman" w:cs="Times New Roman"/>
        </w:rPr>
      </w:pPr>
    </w:p>
    <w:p w14:paraId="4906AABC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Необходимо выбрать: организация участвует в Конкурсе впервые.</w:t>
      </w:r>
    </w:p>
    <w:p w14:paraId="1FD0C990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</w:p>
    <w:p w14:paraId="27D155EE" w14:textId="77777777" w:rsidR="008A519C" w:rsidRPr="008A519C" w:rsidRDefault="008A519C" w:rsidP="008A519C">
      <w:pPr>
        <w:pStyle w:val="a3"/>
        <w:numPr>
          <w:ilvl w:val="0"/>
          <w:numId w:val="28"/>
        </w:numPr>
        <w:shd w:val="clear" w:color="auto" w:fill="auto"/>
        <w:autoSpaceDE w:val="0"/>
        <w:autoSpaceDN w:val="0"/>
        <w:spacing w:line="240" w:lineRule="auto"/>
        <w:ind w:right="110"/>
        <w:jc w:val="both"/>
        <w:rPr>
          <w:rFonts w:ascii="Times New Roman" w:hAnsi="Times New Roman" w:cs="Times New Roman"/>
          <w:szCs w:val="22"/>
        </w:rPr>
      </w:pPr>
      <w:r w:rsidRPr="008A519C">
        <w:rPr>
          <w:rFonts w:ascii="Times New Roman" w:hAnsi="Times New Roman" w:cs="Times New Roman"/>
          <w:szCs w:val="22"/>
        </w:rPr>
        <w:t xml:space="preserve">Необходимо подтвердить следующую информацию: </w:t>
      </w:r>
    </w:p>
    <w:p w14:paraId="24DA6347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91F7022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 xml:space="preserve">Подтверждаю, что отсутствует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Федерации. </w:t>
      </w:r>
    </w:p>
    <w:p w14:paraId="761DC448" w14:textId="77777777" w:rsidR="008A519C" w:rsidRPr="008A519C" w:rsidRDefault="008A519C" w:rsidP="008A519C">
      <w:pPr>
        <w:pStyle w:val="a3"/>
        <w:numPr>
          <w:ilvl w:val="1"/>
          <w:numId w:val="30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>Подтверждаю, что организация не находится в процессе реорганизации, ликвидации, банкротства (для организаций).</w:t>
      </w:r>
    </w:p>
    <w:p w14:paraId="6EFFE8A0" w14:textId="77777777" w:rsidR="008A519C" w:rsidRPr="008A519C" w:rsidRDefault="008A519C" w:rsidP="008A519C">
      <w:pPr>
        <w:pStyle w:val="a3"/>
        <w:numPr>
          <w:ilvl w:val="1"/>
          <w:numId w:val="30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 xml:space="preserve">Подтверждаю, что не подавал(а)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(для индивидуальных предпринимателей). </w:t>
      </w:r>
    </w:p>
    <w:p w14:paraId="6A8C46AC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22801AC3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>Подтверждаю, что в предыдущем отчетном году</w:t>
      </w:r>
      <w:r w:rsidRPr="008A519C">
        <w:rPr>
          <w:rStyle w:val="ac"/>
          <w:rFonts w:ascii="Times New Roman" w:hAnsi="Times New Roman"/>
          <w:b w:val="0"/>
          <w:sz w:val="22"/>
          <w:szCs w:val="22"/>
        </w:rPr>
        <w:footnoteReference w:id="1"/>
      </w:r>
      <w:r w:rsidRPr="008A519C">
        <w:rPr>
          <w:rFonts w:ascii="Times New Roman" w:hAnsi="Times New Roman" w:cs="Times New Roman"/>
          <w:b w:val="0"/>
          <w:szCs w:val="22"/>
        </w:rPr>
        <w:t xml:space="preserve"> осуществлял экспорт несырьевой продукции (товаров, работ, услуг) с территории Российской Федерации. </w:t>
      </w:r>
    </w:p>
    <w:p w14:paraId="278F825C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 xml:space="preserve">Подтверждаю, что в предыдущем отчетном году отсутствовали иски и претензии от иностранных покупателей по качеству товаров (работ, услуг). </w:t>
      </w:r>
    </w:p>
    <w:p w14:paraId="4788BCE4" w14:textId="77777777" w:rsidR="008A519C" w:rsidRPr="008A519C" w:rsidRDefault="008A519C" w:rsidP="008A519C">
      <w:pPr>
        <w:pStyle w:val="a3"/>
        <w:ind w:left="786" w:right="110"/>
        <w:jc w:val="both"/>
        <w:rPr>
          <w:rFonts w:ascii="Times New Roman" w:hAnsi="Times New Roman" w:cs="Times New Roman"/>
          <w:b w:val="0"/>
          <w:szCs w:val="22"/>
        </w:rPr>
      </w:pPr>
    </w:p>
    <w:p w14:paraId="63C35CE1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 xml:space="preserve">Необходимо выбрать номинации: </w:t>
      </w:r>
    </w:p>
    <w:p w14:paraId="58CF0CB6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Для субъектов МСП: </w:t>
      </w:r>
    </w:p>
    <w:p w14:paraId="1A278E51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«Экспортер года в сфере промышленности»; </w:t>
      </w:r>
    </w:p>
    <w:p w14:paraId="7A8B77FD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«Экспортер года в сфере агропромышленного комплекса»; </w:t>
      </w:r>
    </w:p>
    <w:p w14:paraId="53871873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«Экспортер года в сфере услуг»; </w:t>
      </w:r>
    </w:p>
    <w:p w14:paraId="00C1D138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lastRenderedPageBreak/>
        <w:t>«Экспортер года в сфере высоких технологий»;</w:t>
      </w:r>
    </w:p>
    <w:p w14:paraId="2683F1DD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«Трейдер года»;</w:t>
      </w:r>
    </w:p>
    <w:p w14:paraId="2EE27EAF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«Прорыв года» (можно дополнительно выбрать к указанным выше номинациям). </w:t>
      </w:r>
    </w:p>
    <w:p w14:paraId="4222C4EC" w14:textId="77777777" w:rsidR="008A519C" w:rsidRPr="009262A8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 xml:space="preserve">Для крупного бизнеса: </w:t>
      </w:r>
    </w:p>
    <w:p w14:paraId="4AE95C8D" w14:textId="77777777" w:rsidR="008A519C" w:rsidRPr="009262A8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 xml:space="preserve">«Экспортер года в сфере промышленности»; </w:t>
      </w:r>
    </w:p>
    <w:p w14:paraId="7590620A" w14:textId="77777777" w:rsidR="008A519C" w:rsidRPr="009262A8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 xml:space="preserve">«Экспортер года в сфере агропромышленного комплекса»; </w:t>
      </w:r>
    </w:p>
    <w:p w14:paraId="3F0E0B26" w14:textId="77777777" w:rsidR="008A519C" w:rsidRPr="009262A8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 xml:space="preserve">«Экспортер года в сфере услуг»; </w:t>
      </w:r>
    </w:p>
    <w:p w14:paraId="18CE91D7" w14:textId="77777777" w:rsidR="008A519C" w:rsidRPr="009262A8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 xml:space="preserve">«Экспортер года в сфере высоких технологий»; </w:t>
      </w:r>
    </w:p>
    <w:p w14:paraId="47BDA133" w14:textId="77777777" w:rsidR="008A519C" w:rsidRPr="009262A8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>«Трейдер года»;</w:t>
      </w:r>
    </w:p>
    <w:p w14:paraId="50DDEEED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>«Новая география» (можно дополнительно выбрать к указанным выше номинациям).</w:t>
      </w:r>
    </w:p>
    <w:p w14:paraId="6D23EC49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 xml:space="preserve">Общая информация об экспортере: </w:t>
      </w:r>
    </w:p>
    <w:p w14:paraId="162CA5D5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Необходимо заполнить следующие графы: </w:t>
      </w:r>
    </w:p>
    <w:p w14:paraId="49E292DA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>Полное наименование организации (при наличии указывается наименование на иностранном языке);</w:t>
      </w:r>
    </w:p>
    <w:p w14:paraId="1428910F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 xml:space="preserve">ИНН организации; </w:t>
      </w:r>
    </w:p>
    <w:p w14:paraId="7351BA72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>Руководитель: ФИО, должность;</w:t>
      </w:r>
    </w:p>
    <w:p w14:paraId="216AAAFE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 xml:space="preserve">Почтовый адрес, телефон, факс, электронная почта организации; </w:t>
      </w:r>
    </w:p>
    <w:p w14:paraId="142E8441" w14:textId="77777777" w:rsidR="008A519C" w:rsidRP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 xml:space="preserve">Контактное лицо в организации; </w:t>
      </w:r>
    </w:p>
    <w:p w14:paraId="57946B02" w14:textId="77777777" w:rsidR="008A519C" w:rsidRDefault="008A519C" w:rsidP="008A519C">
      <w:pPr>
        <w:pStyle w:val="a3"/>
        <w:numPr>
          <w:ilvl w:val="0"/>
          <w:numId w:val="29"/>
        </w:numPr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0" w:right="110" w:firstLine="709"/>
        <w:jc w:val="both"/>
        <w:rPr>
          <w:rFonts w:ascii="Times New Roman" w:hAnsi="Times New Roman" w:cs="Times New Roman"/>
          <w:b w:val="0"/>
          <w:szCs w:val="22"/>
        </w:rPr>
      </w:pPr>
      <w:r w:rsidRPr="008A519C">
        <w:rPr>
          <w:rFonts w:ascii="Times New Roman" w:hAnsi="Times New Roman" w:cs="Times New Roman"/>
          <w:b w:val="0"/>
          <w:szCs w:val="22"/>
        </w:rPr>
        <w:t xml:space="preserve">Краткая справочная информация: основной вид деятельности, история, уникальность продукции, в какие страны осуществляются экспортные поставки товаров, услуг, основные достижения в сфере экспортной деятельности в предыдущем отчетном году (не более 2000 знаков). </w:t>
      </w:r>
    </w:p>
    <w:p w14:paraId="73DA0ACF" w14:textId="77777777" w:rsidR="008A519C" w:rsidRPr="008A519C" w:rsidRDefault="008A519C" w:rsidP="008A519C">
      <w:pPr>
        <w:pStyle w:val="a3"/>
        <w:shd w:val="clear" w:color="auto" w:fill="auto"/>
        <w:tabs>
          <w:tab w:val="left" w:pos="993"/>
        </w:tabs>
        <w:autoSpaceDE w:val="0"/>
        <w:autoSpaceDN w:val="0"/>
        <w:spacing w:line="240" w:lineRule="auto"/>
        <w:ind w:left="709" w:right="110"/>
        <w:jc w:val="both"/>
        <w:rPr>
          <w:rFonts w:ascii="Times New Roman" w:hAnsi="Times New Roman" w:cs="Times New Roman"/>
          <w:b w:val="0"/>
          <w:szCs w:val="22"/>
        </w:rPr>
      </w:pPr>
    </w:p>
    <w:p w14:paraId="0EDD944C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/>
          <w:caps/>
        </w:rPr>
      </w:pPr>
      <w:r w:rsidRPr="008A519C">
        <w:rPr>
          <w:rFonts w:ascii="Times New Roman" w:hAnsi="Times New Roman" w:cs="Times New Roman"/>
          <w:b/>
        </w:rPr>
        <w:t>Оценка экспортной деятельности</w:t>
      </w:r>
      <w:r w:rsidRPr="008A519C">
        <w:rPr>
          <w:rFonts w:ascii="Times New Roman" w:hAnsi="Times New Roman" w:cs="Times New Roman"/>
          <w:b/>
          <w:caps/>
        </w:rPr>
        <w:t xml:space="preserve"> </w:t>
      </w:r>
    </w:p>
    <w:p w14:paraId="658EED11" w14:textId="77777777" w:rsidR="008A519C" w:rsidRPr="008A519C" w:rsidRDefault="008A519C" w:rsidP="008A519C">
      <w:pPr>
        <w:jc w:val="both"/>
        <w:rPr>
          <w:rFonts w:ascii="Times New Roman" w:hAnsi="Times New Roman" w:cs="Times New Roman"/>
          <w:i/>
        </w:rPr>
      </w:pPr>
      <w:r w:rsidRPr="008A519C">
        <w:rPr>
          <w:rFonts w:ascii="Times New Roman" w:hAnsi="Times New Roman" w:cs="Times New Roman"/>
          <w:i/>
        </w:rPr>
        <w:t>(вводится вес вопроса, учитывается вес ответа)</w:t>
      </w:r>
    </w:p>
    <w:p w14:paraId="37298DA0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 xml:space="preserve">Объем экспорта продукции в ценах реализации за предыдущий отчетный год </w:t>
      </w:r>
    </w:p>
    <w:p w14:paraId="502B14E8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2A53A9EB" w14:textId="77777777" w:rsidTr="00031070">
        <w:tc>
          <w:tcPr>
            <w:tcW w:w="4672" w:type="dxa"/>
          </w:tcPr>
          <w:p w14:paraId="1FCDE3B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3" w:type="dxa"/>
          </w:tcPr>
          <w:p w14:paraId="38A4EE3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Позиции </w:t>
            </w:r>
          </w:p>
        </w:tc>
      </w:tr>
      <w:tr w:rsidR="008A519C" w:rsidRPr="008A519C" w14:paraId="017A8CBE" w14:textId="77777777" w:rsidTr="00031070">
        <w:tc>
          <w:tcPr>
            <w:tcW w:w="4672" w:type="dxa"/>
          </w:tcPr>
          <w:p w14:paraId="66AA727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14:paraId="33F60DC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до 250 млн руб.</w:t>
            </w:r>
          </w:p>
        </w:tc>
      </w:tr>
      <w:tr w:rsidR="008A519C" w:rsidRPr="008A519C" w14:paraId="02B60725" w14:textId="77777777" w:rsidTr="00031070">
        <w:tc>
          <w:tcPr>
            <w:tcW w:w="4672" w:type="dxa"/>
          </w:tcPr>
          <w:p w14:paraId="5576108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</w:tcPr>
          <w:p w14:paraId="2D647A5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250 до 500 млн руб.</w:t>
            </w:r>
          </w:p>
        </w:tc>
      </w:tr>
      <w:tr w:rsidR="008A519C" w:rsidRPr="008A519C" w14:paraId="2C39D086" w14:textId="77777777" w:rsidTr="00031070">
        <w:tc>
          <w:tcPr>
            <w:tcW w:w="4672" w:type="dxa"/>
          </w:tcPr>
          <w:p w14:paraId="1C3CB80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</w:tcPr>
          <w:p w14:paraId="606C0CF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500 до 750 млн руб.</w:t>
            </w:r>
          </w:p>
        </w:tc>
      </w:tr>
      <w:tr w:rsidR="008A519C" w:rsidRPr="008A519C" w14:paraId="6BB12F2C" w14:textId="77777777" w:rsidTr="00031070">
        <w:tc>
          <w:tcPr>
            <w:tcW w:w="4672" w:type="dxa"/>
          </w:tcPr>
          <w:p w14:paraId="41015D0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</w:tcPr>
          <w:p w14:paraId="6C5A9FC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750 млн до 1 млрд руб. </w:t>
            </w:r>
          </w:p>
        </w:tc>
      </w:tr>
      <w:tr w:rsidR="008A519C" w:rsidRPr="008A519C" w14:paraId="5A0EA29B" w14:textId="77777777" w:rsidTr="00031070">
        <w:tc>
          <w:tcPr>
            <w:tcW w:w="4672" w:type="dxa"/>
          </w:tcPr>
          <w:p w14:paraId="076B91B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</w:tcPr>
          <w:p w14:paraId="44C1CE2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1 млрд руб.</w:t>
            </w:r>
          </w:p>
        </w:tc>
      </w:tr>
    </w:tbl>
    <w:p w14:paraId="7E80F87C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конкретную сумму.</w:t>
      </w:r>
    </w:p>
    <w:p w14:paraId="34C9A7A1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41DC1EA5" w14:textId="77777777" w:rsidTr="00031070">
        <w:tc>
          <w:tcPr>
            <w:tcW w:w="4672" w:type="dxa"/>
          </w:tcPr>
          <w:p w14:paraId="3730AB9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3" w:type="dxa"/>
          </w:tcPr>
          <w:p w14:paraId="6134CE5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Позиции</w:t>
            </w:r>
          </w:p>
        </w:tc>
      </w:tr>
      <w:tr w:rsidR="008A519C" w:rsidRPr="008A519C" w14:paraId="2374A7EA" w14:textId="77777777" w:rsidTr="00031070">
        <w:tc>
          <w:tcPr>
            <w:tcW w:w="4672" w:type="dxa"/>
          </w:tcPr>
          <w:p w14:paraId="3490674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14:paraId="22D6BF4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до 1 млрд руб.</w:t>
            </w:r>
          </w:p>
        </w:tc>
      </w:tr>
      <w:tr w:rsidR="008A519C" w:rsidRPr="008A519C" w14:paraId="53D10545" w14:textId="77777777" w:rsidTr="00031070">
        <w:tc>
          <w:tcPr>
            <w:tcW w:w="4672" w:type="dxa"/>
          </w:tcPr>
          <w:p w14:paraId="4D5A7A6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</w:tcPr>
          <w:p w14:paraId="231766D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1 до 2 млрд руб.</w:t>
            </w:r>
          </w:p>
        </w:tc>
      </w:tr>
      <w:tr w:rsidR="008A519C" w:rsidRPr="008A519C" w14:paraId="708E6324" w14:textId="77777777" w:rsidTr="00031070">
        <w:trPr>
          <w:trHeight w:val="238"/>
        </w:trPr>
        <w:tc>
          <w:tcPr>
            <w:tcW w:w="4672" w:type="dxa"/>
          </w:tcPr>
          <w:p w14:paraId="14C406A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3" w:type="dxa"/>
          </w:tcPr>
          <w:p w14:paraId="3F3F0AC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2 до 3 млрд руб. </w:t>
            </w:r>
          </w:p>
        </w:tc>
      </w:tr>
      <w:tr w:rsidR="008A519C" w:rsidRPr="008A519C" w14:paraId="0D156FC4" w14:textId="77777777" w:rsidTr="00031070">
        <w:tc>
          <w:tcPr>
            <w:tcW w:w="4672" w:type="dxa"/>
          </w:tcPr>
          <w:p w14:paraId="217E41E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</w:tcPr>
          <w:p w14:paraId="03B3356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3 до 4 млрд руб.</w:t>
            </w:r>
          </w:p>
        </w:tc>
      </w:tr>
      <w:tr w:rsidR="008A519C" w:rsidRPr="008A519C" w14:paraId="26111BF7" w14:textId="77777777" w:rsidTr="00031070">
        <w:tc>
          <w:tcPr>
            <w:tcW w:w="4672" w:type="dxa"/>
          </w:tcPr>
          <w:p w14:paraId="0A6D6B8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</w:tcPr>
          <w:p w14:paraId="22C2CBC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4 млрд руб.</w:t>
            </w:r>
          </w:p>
        </w:tc>
      </w:tr>
    </w:tbl>
    <w:p w14:paraId="796A97D0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В графе необходимо указать конкретную сумму. </w:t>
      </w:r>
    </w:p>
    <w:p w14:paraId="094EF28A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  <w:b/>
        </w:rPr>
        <w:t>Доля экспорта в общей выручке компании за предыдущий отчетный год</w:t>
      </w:r>
      <w:r w:rsidRPr="008A519C">
        <w:rPr>
          <w:rFonts w:ascii="Times New Roman" w:hAnsi="Times New Roman" w:cs="Times New Roman"/>
        </w:rPr>
        <w:t xml:space="preserve"> </w:t>
      </w:r>
    </w:p>
    <w:p w14:paraId="34BB41DE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25BADB4A" w14:textId="77777777" w:rsidTr="00031070">
        <w:tc>
          <w:tcPr>
            <w:tcW w:w="4672" w:type="dxa"/>
          </w:tcPr>
          <w:p w14:paraId="0EDAC22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3" w:type="dxa"/>
          </w:tcPr>
          <w:p w14:paraId="7957509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Позиции </w:t>
            </w:r>
          </w:p>
        </w:tc>
      </w:tr>
      <w:tr w:rsidR="008A519C" w:rsidRPr="008A519C" w14:paraId="739B6A2E" w14:textId="77777777" w:rsidTr="00031070">
        <w:tc>
          <w:tcPr>
            <w:tcW w:w="4672" w:type="dxa"/>
          </w:tcPr>
          <w:p w14:paraId="0C7B6F3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14:paraId="76674A5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5% </w:t>
            </w:r>
          </w:p>
        </w:tc>
      </w:tr>
      <w:tr w:rsidR="008A519C" w:rsidRPr="008A519C" w14:paraId="1CA2D99F" w14:textId="77777777" w:rsidTr="00031070">
        <w:tc>
          <w:tcPr>
            <w:tcW w:w="4672" w:type="dxa"/>
          </w:tcPr>
          <w:p w14:paraId="2C4555A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</w:tcPr>
          <w:p w14:paraId="7AF4CE7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5% до 10%</w:t>
            </w:r>
          </w:p>
        </w:tc>
      </w:tr>
      <w:tr w:rsidR="008A519C" w:rsidRPr="008A519C" w14:paraId="28FCCE87" w14:textId="77777777" w:rsidTr="00031070">
        <w:tc>
          <w:tcPr>
            <w:tcW w:w="4672" w:type="dxa"/>
          </w:tcPr>
          <w:p w14:paraId="2E83696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</w:tcPr>
          <w:p w14:paraId="02704B1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10% до 20%</w:t>
            </w:r>
          </w:p>
        </w:tc>
      </w:tr>
      <w:tr w:rsidR="008A519C" w:rsidRPr="008A519C" w14:paraId="5CEB9D4E" w14:textId="77777777" w:rsidTr="00031070">
        <w:tc>
          <w:tcPr>
            <w:tcW w:w="4672" w:type="dxa"/>
          </w:tcPr>
          <w:p w14:paraId="058BD47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</w:tcPr>
          <w:p w14:paraId="60634F7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20% до 30%</w:t>
            </w:r>
          </w:p>
        </w:tc>
      </w:tr>
      <w:tr w:rsidR="008A519C" w:rsidRPr="008A519C" w14:paraId="2B70817D" w14:textId="77777777" w:rsidTr="00031070">
        <w:trPr>
          <w:trHeight w:val="325"/>
        </w:trPr>
        <w:tc>
          <w:tcPr>
            <w:tcW w:w="4672" w:type="dxa"/>
          </w:tcPr>
          <w:p w14:paraId="55FEB1D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</w:tcPr>
          <w:p w14:paraId="26F8A22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30%</w:t>
            </w:r>
          </w:p>
        </w:tc>
      </w:tr>
    </w:tbl>
    <w:p w14:paraId="1624666A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конкретную долю</w:t>
      </w:r>
    </w:p>
    <w:p w14:paraId="0D79A75C" w14:textId="77777777" w:rsidR="008A519C" w:rsidRPr="009262A8" w:rsidRDefault="008A519C" w:rsidP="008A519C">
      <w:pPr>
        <w:jc w:val="both"/>
        <w:rPr>
          <w:rFonts w:ascii="Times New Roman" w:hAnsi="Times New Roman" w:cs="Times New Roman"/>
        </w:rPr>
      </w:pPr>
      <w:r w:rsidRPr="009262A8">
        <w:rPr>
          <w:rFonts w:ascii="Times New Roman" w:hAnsi="Times New Roman" w:cs="Times New Roman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9262A8" w14:paraId="2EC868A6" w14:textId="77777777" w:rsidTr="00031070">
        <w:tc>
          <w:tcPr>
            <w:tcW w:w="4672" w:type="dxa"/>
          </w:tcPr>
          <w:p w14:paraId="0F162667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62A8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3" w:type="dxa"/>
          </w:tcPr>
          <w:p w14:paraId="5FCBF6D0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62A8">
              <w:rPr>
                <w:rFonts w:ascii="Times New Roman" w:hAnsi="Times New Roman" w:cs="Times New Roman"/>
                <w:b/>
              </w:rPr>
              <w:t xml:space="preserve">Позиции </w:t>
            </w:r>
          </w:p>
        </w:tc>
      </w:tr>
      <w:tr w:rsidR="008A519C" w:rsidRPr="009262A8" w14:paraId="768292CD" w14:textId="77777777" w:rsidTr="00031070">
        <w:tc>
          <w:tcPr>
            <w:tcW w:w="4672" w:type="dxa"/>
          </w:tcPr>
          <w:p w14:paraId="59636F09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14:paraId="56A79817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 xml:space="preserve">до 10% </w:t>
            </w:r>
          </w:p>
        </w:tc>
      </w:tr>
      <w:tr w:rsidR="008A519C" w:rsidRPr="009262A8" w14:paraId="6E5AD7FC" w14:textId="77777777" w:rsidTr="00031070">
        <w:tc>
          <w:tcPr>
            <w:tcW w:w="4672" w:type="dxa"/>
          </w:tcPr>
          <w:p w14:paraId="0A46CA9F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</w:tcPr>
          <w:p w14:paraId="58D7EAE2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>от 10% до 20%</w:t>
            </w:r>
          </w:p>
        </w:tc>
      </w:tr>
      <w:tr w:rsidR="008A519C" w:rsidRPr="009262A8" w14:paraId="1766A67D" w14:textId="77777777" w:rsidTr="00031070">
        <w:tc>
          <w:tcPr>
            <w:tcW w:w="4672" w:type="dxa"/>
          </w:tcPr>
          <w:p w14:paraId="2E1CD05D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</w:tcPr>
          <w:p w14:paraId="22725654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 xml:space="preserve">от 20% до 30% </w:t>
            </w:r>
          </w:p>
        </w:tc>
      </w:tr>
      <w:tr w:rsidR="008A519C" w:rsidRPr="009262A8" w14:paraId="2219D617" w14:textId="77777777" w:rsidTr="00031070">
        <w:tc>
          <w:tcPr>
            <w:tcW w:w="4672" w:type="dxa"/>
          </w:tcPr>
          <w:p w14:paraId="580DD84F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</w:tcPr>
          <w:p w14:paraId="263032CE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 xml:space="preserve">от 30% до 40% </w:t>
            </w:r>
          </w:p>
        </w:tc>
      </w:tr>
      <w:tr w:rsidR="008A519C" w:rsidRPr="008A519C" w14:paraId="00482EEB" w14:textId="77777777" w:rsidTr="00031070">
        <w:trPr>
          <w:trHeight w:val="365"/>
        </w:trPr>
        <w:tc>
          <w:tcPr>
            <w:tcW w:w="4672" w:type="dxa"/>
          </w:tcPr>
          <w:p w14:paraId="5436EE3F" w14:textId="77777777" w:rsidR="008A519C" w:rsidRPr="009262A8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</w:tcPr>
          <w:p w14:paraId="5A5EC21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9262A8">
              <w:rPr>
                <w:rFonts w:ascii="Times New Roman" w:hAnsi="Times New Roman" w:cs="Times New Roman"/>
              </w:rPr>
              <w:t>более 40%</w:t>
            </w:r>
          </w:p>
        </w:tc>
      </w:tr>
    </w:tbl>
    <w:p w14:paraId="6C3CA2F1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В графе необходимо указать конкретную долю </w:t>
      </w:r>
    </w:p>
    <w:p w14:paraId="6D43F2E2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 xml:space="preserve">Осуществление экспортной деятельности более 3-х лет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3094C812" w14:textId="77777777" w:rsidTr="00031070">
        <w:tc>
          <w:tcPr>
            <w:tcW w:w="4672" w:type="dxa"/>
          </w:tcPr>
          <w:p w14:paraId="62C9AF9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6E6194C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27164576" w14:textId="77777777" w:rsidTr="00031070">
        <w:tc>
          <w:tcPr>
            <w:tcW w:w="4672" w:type="dxa"/>
          </w:tcPr>
          <w:p w14:paraId="56CC1C1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6F5EE8C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1C7387E0" w14:textId="77777777" w:rsidR="008A519C" w:rsidRPr="008A519C" w:rsidRDefault="008A519C" w:rsidP="008A519C">
      <w:pPr>
        <w:jc w:val="both"/>
        <w:rPr>
          <w:rFonts w:ascii="Times New Roman" w:hAnsi="Times New Roman" w:cs="Times New Roman"/>
          <w:i/>
        </w:rPr>
      </w:pPr>
    </w:p>
    <w:p w14:paraId="17306535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</w:p>
    <w:p w14:paraId="36A76B03" w14:textId="77777777" w:rsidR="008A519C" w:rsidRPr="008A519C" w:rsidRDefault="008A519C" w:rsidP="008A519C">
      <w:pPr>
        <w:jc w:val="both"/>
        <w:rPr>
          <w:rFonts w:ascii="Times New Roman" w:hAnsi="Times New Roman" w:cs="Times New Roman"/>
          <w:u w:val="single"/>
        </w:rPr>
      </w:pPr>
      <w:r w:rsidRPr="008A519C">
        <w:rPr>
          <w:rFonts w:ascii="Times New Roman" w:hAnsi="Times New Roman" w:cs="Times New Roman"/>
          <w:u w:val="single"/>
        </w:rPr>
        <w:t>Для продукции:</w:t>
      </w:r>
    </w:p>
    <w:p w14:paraId="4FC113E0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09BE762A" w14:textId="77777777" w:rsidTr="00031070">
        <w:tc>
          <w:tcPr>
            <w:tcW w:w="4672" w:type="dxa"/>
          </w:tcPr>
          <w:p w14:paraId="3D2464A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3" w:type="dxa"/>
          </w:tcPr>
          <w:p w14:paraId="3835F9D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Позиции </w:t>
            </w:r>
          </w:p>
        </w:tc>
      </w:tr>
      <w:tr w:rsidR="008A519C" w:rsidRPr="008A519C" w14:paraId="0F02C0FC" w14:textId="77777777" w:rsidTr="00031070">
        <w:tc>
          <w:tcPr>
            <w:tcW w:w="4672" w:type="dxa"/>
          </w:tcPr>
          <w:p w14:paraId="6AC7E08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14:paraId="10FE836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до 6</w:t>
            </w:r>
          </w:p>
        </w:tc>
      </w:tr>
      <w:tr w:rsidR="008A519C" w:rsidRPr="008A519C" w14:paraId="31F1038F" w14:textId="77777777" w:rsidTr="00031070">
        <w:tc>
          <w:tcPr>
            <w:tcW w:w="4672" w:type="dxa"/>
          </w:tcPr>
          <w:p w14:paraId="77B2457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</w:tcPr>
          <w:p w14:paraId="0D2079E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6 до 12</w:t>
            </w:r>
          </w:p>
        </w:tc>
      </w:tr>
      <w:tr w:rsidR="008A519C" w:rsidRPr="008A519C" w14:paraId="123A0EB5" w14:textId="77777777" w:rsidTr="00031070">
        <w:tc>
          <w:tcPr>
            <w:tcW w:w="4672" w:type="dxa"/>
          </w:tcPr>
          <w:p w14:paraId="062255B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73" w:type="dxa"/>
          </w:tcPr>
          <w:p w14:paraId="6E3F6CB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12 до 18 </w:t>
            </w:r>
          </w:p>
        </w:tc>
      </w:tr>
      <w:tr w:rsidR="008A519C" w:rsidRPr="008A519C" w14:paraId="47C06E55" w14:textId="77777777" w:rsidTr="00031070">
        <w:tc>
          <w:tcPr>
            <w:tcW w:w="4672" w:type="dxa"/>
          </w:tcPr>
          <w:p w14:paraId="5852FD0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</w:tcPr>
          <w:p w14:paraId="02C12BF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18 до 24</w:t>
            </w:r>
          </w:p>
        </w:tc>
      </w:tr>
      <w:tr w:rsidR="008A519C" w:rsidRPr="008A519C" w14:paraId="3366AC39" w14:textId="77777777" w:rsidTr="00031070">
        <w:tc>
          <w:tcPr>
            <w:tcW w:w="4672" w:type="dxa"/>
          </w:tcPr>
          <w:p w14:paraId="3C55974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</w:tcPr>
          <w:p w14:paraId="3A99A54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24</w:t>
            </w:r>
          </w:p>
        </w:tc>
      </w:tr>
    </w:tbl>
    <w:p w14:paraId="04E9E439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перечень продукции</w:t>
      </w:r>
    </w:p>
    <w:p w14:paraId="1BE50632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78E62E13" w14:textId="77777777" w:rsidTr="00031070">
        <w:tc>
          <w:tcPr>
            <w:tcW w:w="4672" w:type="dxa"/>
          </w:tcPr>
          <w:p w14:paraId="3C2B7B7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3" w:type="dxa"/>
          </w:tcPr>
          <w:p w14:paraId="6B2B584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Позиции </w:t>
            </w:r>
          </w:p>
        </w:tc>
      </w:tr>
      <w:tr w:rsidR="008A519C" w:rsidRPr="008A519C" w14:paraId="7D6DC5FD" w14:textId="77777777" w:rsidTr="00031070">
        <w:tc>
          <w:tcPr>
            <w:tcW w:w="4672" w:type="dxa"/>
          </w:tcPr>
          <w:p w14:paraId="3182750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14:paraId="74D07D8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10 </w:t>
            </w:r>
          </w:p>
        </w:tc>
      </w:tr>
      <w:tr w:rsidR="008A519C" w:rsidRPr="008A519C" w14:paraId="2BD9DCA8" w14:textId="77777777" w:rsidTr="00031070">
        <w:tc>
          <w:tcPr>
            <w:tcW w:w="4672" w:type="dxa"/>
          </w:tcPr>
          <w:p w14:paraId="7751829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</w:tcPr>
          <w:p w14:paraId="0D0C4C5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10 до 20</w:t>
            </w:r>
          </w:p>
        </w:tc>
      </w:tr>
      <w:tr w:rsidR="008A519C" w:rsidRPr="008A519C" w14:paraId="06C98512" w14:textId="77777777" w:rsidTr="00031070">
        <w:tc>
          <w:tcPr>
            <w:tcW w:w="4672" w:type="dxa"/>
          </w:tcPr>
          <w:p w14:paraId="5FF2E93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</w:tcPr>
          <w:p w14:paraId="04E9575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20 до 50</w:t>
            </w:r>
          </w:p>
        </w:tc>
      </w:tr>
      <w:tr w:rsidR="008A519C" w:rsidRPr="008A519C" w14:paraId="52ACDAAC" w14:textId="77777777" w:rsidTr="00031070">
        <w:tc>
          <w:tcPr>
            <w:tcW w:w="4672" w:type="dxa"/>
          </w:tcPr>
          <w:p w14:paraId="7C02C7C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</w:tcPr>
          <w:p w14:paraId="11B7C92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50 до 70</w:t>
            </w:r>
          </w:p>
        </w:tc>
      </w:tr>
      <w:tr w:rsidR="008A519C" w:rsidRPr="008A519C" w14:paraId="73117F27" w14:textId="77777777" w:rsidTr="00031070">
        <w:tc>
          <w:tcPr>
            <w:tcW w:w="4672" w:type="dxa"/>
          </w:tcPr>
          <w:p w14:paraId="4C4DDBD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</w:tcPr>
          <w:p w14:paraId="61F79B6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70</w:t>
            </w:r>
          </w:p>
        </w:tc>
      </w:tr>
    </w:tbl>
    <w:p w14:paraId="0147F8FA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перечень продукции</w:t>
      </w:r>
    </w:p>
    <w:p w14:paraId="41274166" w14:textId="77777777" w:rsidR="008A519C" w:rsidRPr="008A519C" w:rsidRDefault="008A519C" w:rsidP="008A519C">
      <w:pPr>
        <w:jc w:val="both"/>
        <w:rPr>
          <w:rFonts w:ascii="Times New Roman" w:hAnsi="Times New Roman" w:cs="Times New Roman"/>
          <w:u w:val="single"/>
        </w:rPr>
      </w:pPr>
      <w:r w:rsidRPr="008A519C">
        <w:rPr>
          <w:rFonts w:ascii="Times New Roman" w:hAnsi="Times New Roman" w:cs="Times New Roman"/>
          <w:u w:val="single"/>
        </w:rPr>
        <w:t>Для услуг (работ)</w:t>
      </w:r>
    </w:p>
    <w:p w14:paraId="1A04B0D6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8A519C" w:rsidRPr="008A519C" w14:paraId="45193397" w14:textId="77777777" w:rsidTr="00031070">
        <w:tc>
          <w:tcPr>
            <w:tcW w:w="4675" w:type="dxa"/>
          </w:tcPr>
          <w:p w14:paraId="4100CB5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6" w:type="dxa"/>
          </w:tcPr>
          <w:p w14:paraId="5684F0D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tr w:rsidR="008A519C" w:rsidRPr="008A519C" w14:paraId="61FFF366" w14:textId="77777777" w:rsidTr="00031070">
        <w:tc>
          <w:tcPr>
            <w:tcW w:w="4675" w:type="dxa"/>
          </w:tcPr>
          <w:p w14:paraId="72DCF18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6" w:type="dxa"/>
          </w:tcPr>
          <w:p w14:paraId="2129F74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2 </w:t>
            </w:r>
          </w:p>
        </w:tc>
      </w:tr>
      <w:tr w:rsidR="008A519C" w:rsidRPr="008A519C" w14:paraId="4A816B68" w14:textId="77777777" w:rsidTr="00031070">
        <w:tc>
          <w:tcPr>
            <w:tcW w:w="4675" w:type="dxa"/>
          </w:tcPr>
          <w:p w14:paraId="3329680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6" w:type="dxa"/>
          </w:tcPr>
          <w:p w14:paraId="56886B1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3 до 5</w:t>
            </w:r>
          </w:p>
        </w:tc>
      </w:tr>
      <w:tr w:rsidR="008A519C" w:rsidRPr="008A519C" w14:paraId="3120A159" w14:textId="77777777" w:rsidTr="00031070">
        <w:tc>
          <w:tcPr>
            <w:tcW w:w="4675" w:type="dxa"/>
          </w:tcPr>
          <w:p w14:paraId="6202600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6" w:type="dxa"/>
          </w:tcPr>
          <w:p w14:paraId="1029DD6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более 6 </w:t>
            </w:r>
          </w:p>
        </w:tc>
      </w:tr>
    </w:tbl>
    <w:p w14:paraId="4BDAABBF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перечень услуг/работ</w:t>
      </w:r>
    </w:p>
    <w:p w14:paraId="1EFBA51E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8A519C" w:rsidRPr="008A519C" w14:paraId="6718679B" w14:textId="77777777" w:rsidTr="00031070">
        <w:tc>
          <w:tcPr>
            <w:tcW w:w="4675" w:type="dxa"/>
          </w:tcPr>
          <w:p w14:paraId="36FA248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6" w:type="dxa"/>
          </w:tcPr>
          <w:p w14:paraId="3557099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Группы </w:t>
            </w:r>
          </w:p>
        </w:tc>
      </w:tr>
      <w:tr w:rsidR="008A519C" w:rsidRPr="008A519C" w14:paraId="1E27207B" w14:textId="77777777" w:rsidTr="00031070">
        <w:tc>
          <w:tcPr>
            <w:tcW w:w="4675" w:type="dxa"/>
          </w:tcPr>
          <w:p w14:paraId="2E4B9F8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6" w:type="dxa"/>
          </w:tcPr>
          <w:p w14:paraId="26336E9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до 5</w:t>
            </w:r>
          </w:p>
        </w:tc>
      </w:tr>
      <w:tr w:rsidR="008A519C" w:rsidRPr="008A519C" w14:paraId="69057AC4" w14:textId="77777777" w:rsidTr="00031070">
        <w:tc>
          <w:tcPr>
            <w:tcW w:w="4675" w:type="dxa"/>
          </w:tcPr>
          <w:p w14:paraId="5E15BEF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6" w:type="dxa"/>
          </w:tcPr>
          <w:p w14:paraId="034AD62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6 до 10</w:t>
            </w:r>
          </w:p>
        </w:tc>
      </w:tr>
      <w:tr w:rsidR="008A519C" w:rsidRPr="008A519C" w14:paraId="2D3A0C48" w14:textId="77777777" w:rsidTr="00031070">
        <w:tc>
          <w:tcPr>
            <w:tcW w:w="4675" w:type="dxa"/>
          </w:tcPr>
          <w:p w14:paraId="124395B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6" w:type="dxa"/>
          </w:tcPr>
          <w:p w14:paraId="45D23B4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11</w:t>
            </w:r>
          </w:p>
        </w:tc>
      </w:tr>
    </w:tbl>
    <w:p w14:paraId="26F6040B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перечень услуг/работ</w:t>
      </w:r>
    </w:p>
    <w:p w14:paraId="4705E453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Количество стран, куда экспортируется продукция</w:t>
      </w:r>
    </w:p>
    <w:p w14:paraId="4815252F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8A519C" w:rsidRPr="008A519C" w14:paraId="1AFD551B" w14:textId="77777777" w:rsidTr="00031070">
        <w:tc>
          <w:tcPr>
            <w:tcW w:w="4675" w:type="dxa"/>
          </w:tcPr>
          <w:p w14:paraId="6E405E8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6" w:type="dxa"/>
          </w:tcPr>
          <w:p w14:paraId="367754C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Позиции </w:t>
            </w:r>
          </w:p>
        </w:tc>
      </w:tr>
      <w:tr w:rsidR="008A519C" w:rsidRPr="008A519C" w14:paraId="064BB516" w14:textId="77777777" w:rsidTr="00031070">
        <w:tc>
          <w:tcPr>
            <w:tcW w:w="4675" w:type="dxa"/>
          </w:tcPr>
          <w:p w14:paraId="03B6A05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6" w:type="dxa"/>
          </w:tcPr>
          <w:p w14:paraId="1032C21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5 </w:t>
            </w:r>
          </w:p>
        </w:tc>
      </w:tr>
      <w:tr w:rsidR="008A519C" w:rsidRPr="008A519C" w14:paraId="2E28377F" w14:textId="77777777" w:rsidTr="00031070">
        <w:tc>
          <w:tcPr>
            <w:tcW w:w="4675" w:type="dxa"/>
          </w:tcPr>
          <w:p w14:paraId="216EB53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6" w:type="dxa"/>
          </w:tcPr>
          <w:p w14:paraId="2F2B60A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5 до 20</w:t>
            </w:r>
          </w:p>
        </w:tc>
      </w:tr>
      <w:tr w:rsidR="008A519C" w:rsidRPr="008A519C" w14:paraId="03E11023" w14:textId="77777777" w:rsidTr="00031070">
        <w:tc>
          <w:tcPr>
            <w:tcW w:w="4675" w:type="dxa"/>
          </w:tcPr>
          <w:p w14:paraId="57E5BF8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6" w:type="dxa"/>
          </w:tcPr>
          <w:p w14:paraId="23F1875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20 до 50</w:t>
            </w:r>
          </w:p>
        </w:tc>
      </w:tr>
      <w:tr w:rsidR="008A519C" w:rsidRPr="008A519C" w14:paraId="12606A5F" w14:textId="77777777" w:rsidTr="00031070">
        <w:tc>
          <w:tcPr>
            <w:tcW w:w="4675" w:type="dxa"/>
          </w:tcPr>
          <w:p w14:paraId="6C34BCC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676" w:type="dxa"/>
          </w:tcPr>
          <w:p w14:paraId="3E3BACC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50 до 70</w:t>
            </w:r>
          </w:p>
        </w:tc>
      </w:tr>
      <w:tr w:rsidR="008A519C" w:rsidRPr="008A519C" w14:paraId="60F38782" w14:textId="77777777" w:rsidTr="00031070">
        <w:tc>
          <w:tcPr>
            <w:tcW w:w="4675" w:type="dxa"/>
          </w:tcPr>
          <w:p w14:paraId="17DD7FB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6" w:type="dxa"/>
          </w:tcPr>
          <w:p w14:paraId="2778D0E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70</w:t>
            </w:r>
          </w:p>
        </w:tc>
      </w:tr>
    </w:tbl>
    <w:p w14:paraId="79A272A5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В графе необходимо указать перечень стран </w:t>
      </w:r>
    </w:p>
    <w:p w14:paraId="68151DC6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2D890ADF" w14:textId="77777777" w:rsidTr="00031070">
        <w:tc>
          <w:tcPr>
            <w:tcW w:w="4672" w:type="dxa"/>
          </w:tcPr>
          <w:p w14:paraId="0D241C4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  <w:tc>
          <w:tcPr>
            <w:tcW w:w="4673" w:type="dxa"/>
          </w:tcPr>
          <w:p w14:paraId="3D5CD5F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Позиции </w:t>
            </w:r>
          </w:p>
        </w:tc>
      </w:tr>
      <w:tr w:rsidR="008A519C" w:rsidRPr="008A519C" w14:paraId="7963589D" w14:textId="77777777" w:rsidTr="00031070">
        <w:tc>
          <w:tcPr>
            <w:tcW w:w="4672" w:type="dxa"/>
          </w:tcPr>
          <w:p w14:paraId="7D72D1F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3" w:type="dxa"/>
          </w:tcPr>
          <w:p w14:paraId="38ED0EF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10 </w:t>
            </w:r>
          </w:p>
        </w:tc>
      </w:tr>
      <w:tr w:rsidR="008A519C" w:rsidRPr="008A519C" w14:paraId="404EE9F3" w14:textId="77777777" w:rsidTr="00031070">
        <w:tc>
          <w:tcPr>
            <w:tcW w:w="4672" w:type="dxa"/>
          </w:tcPr>
          <w:p w14:paraId="734B852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3" w:type="dxa"/>
          </w:tcPr>
          <w:p w14:paraId="33402EC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10 до 20</w:t>
            </w:r>
          </w:p>
        </w:tc>
      </w:tr>
      <w:tr w:rsidR="008A519C" w:rsidRPr="008A519C" w14:paraId="6C443106" w14:textId="77777777" w:rsidTr="00031070">
        <w:tc>
          <w:tcPr>
            <w:tcW w:w="4672" w:type="dxa"/>
          </w:tcPr>
          <w:p w14:paraId="2E71D37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3" w:type="dxa"/>
          </w:tcPr>
          <w:p w14:paraId="5FCA3AF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20 до 50</w:t>
            </w:r>
          </w:p>
        </w:tc>
      </w:tr>
      <w:tr w:rsidR="008A519C" w:rsidRPr="008A519C" w14:paraId="58F825B0" w14:textId="77777777" w:rsidTr="00031070">
        <w:tc>
          <w:tcPr>
            <w:tcW w:w="4672" w:type="dxa"/>
          </w:tcPr>
          <w:p w14:paraId="0F19AE9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3" w:type="dxa"/>
          </w:tcPr>
          <w:p w14:paraId="674B90A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от 50 до 70</w:t>
            </w:r>
          </w:p>
        </w:tc>
      </w:tr>
      <w:tr w:rsidR="008A519C" w:rsidRPr="008A519C" w14:paraId="738F1C16" w14:textId="77777777" w:rsidTr="00031070">
        <w:tc>
          <w:tcPr>
            <w:tcW w:w="4672" w:type="dxa"/>
          </w:tcPr>
          <w:p w14:paraId="42CAA96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3" w:type="dxa"/>
          </w:tcPr>
          <w:p w14:paraId="73D2A84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70</w:t>
            </w:r>
          </w:p>
        </w:tc>
      </w:tr>
    </w:tbl>
    <w:p w14:paraId="543565E9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перечень стран</w:t>
      </w:r>
    </w:p>
    <w:p w14:paraId="1F938778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зарубежных товарных знаков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649697C2" w14:textId="77777777" w:rsidTr="00031070">
        <w:tc>
          <w:tcPr>
            <w:tcW w:w="4672" w:type="dxa"/>
          </w:tcPr>
          <w:p w14:paraId="79C0C8A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73DF9CF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3F212085" w14:textId="77777777" w:rsidTr="00031070">
        <w:tc>
          <w:tcPr>
            <w:tcW w:w="4672" w:type="dxa"/>
          </w:tcPr>
          <w:p w14:paraId="0048E57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0796CC1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74E96811" w14:textId="77777777" w:rsidR="001538B0" w:rsidRDefault="008A519C" w:rsidP="00153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В графе необходимо указать количество зарубежных товарных знаков, наименование стран, </w:t>
      </w:r>
    </w:p>
    <w:p w14:paraId="394A5C52" w14:textId="77777777" w:rsidR="008A519C" w:rsidRPr="008A519C" w:rsidRDefault="008A519C" w:rsidP="001538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на территории которых обеспечена правовая охрана товарных знаков.</w:t>
      </w:r>
    </w:p>
    <w:p w14:paraId="74C49146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зарубежных патентов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647BB634" w14:textId="77777777" w:rsidTr="00031070">
        <w:tc>
          <w:tcPr>
            <w:tcW w:w="4672" w:type="dxa"/>
          </w:tcPr>
          <w:p w14:paraId="3406225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6A5F48E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4625625E" w14:textId="77777777" w:rsidTr="00031070">
        <w:tc>
          <w:tcPr>
            <w:tcW w:w="4672" w:type="dxa"/>
          </w:tcPr>
          <w:p w14:paraId="7909DA4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0A06E90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233B80EC" w14:textId="77777777" w:rsidR="008A519C" w:rsidRPr="008A519C" w:rsidRDefault="008A519C" w:rsidP="008A519C">
      <w:pPr>
        <w:jc w:val="both"/>
        <w:rPr>
          <w:rFonts w:ascii="Times New Roman" w:hAnsi="Times New Roman" w:cs="Times New Roman"/>
          <w:strike/>
        </w:rPr>
      </w:pPr>
    </w:p>
    <w:p w14:paraId="3CCDB03B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2C8EF59A" w14:textId="77777777" w:rsidTr="00031070">
        <w:tc>
          <w:tcPr>
            <w:tcW w:w="4672" w:type="dxa"/>
          </w:tcPr>
          <w:p w14:paraId="39EEA0C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1299AD0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6AF666FF" w14:textId="77777777" w:rsidTr="00031070">
        <w:tc>
          <w:tcPr>
            <w:tcW w:w="4672" w:type="dxa"/>
          </w:tcPr>
          <w:p w14:paraId="0370E08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1C633F4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собственная инфраструктура </w:t>
            </w:r>
          </w:p>
        </w:tc>
        <w:tc>
          <w:tcPr>
            <w:tcW w:w="1270" w:type="dxa"/>
          </w:tcPr>
          <w:p w14:paraId="267ED67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4A07DD65" w14:textId="77777777" w:rsidTr="00031070">
        <w:tc>
          <w:tcPr>
            <w:tcW w:w="4672" w:type="dxa"/>
          </w:tcPr>
          <w:p w14:paraId="09DA47B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15FCF8F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партнерская инфраструктура </w:t>
            </w:r>
          </w:p>
        </w:tc>
        <w:tc>
          <w:tcPr>
            <w:tcW w:w="1270" w:type="dxa"/>
          </w:tcPr>
          <w:p w14:paraId="24E6EC6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2AC54B74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количество стран, наименование стран.</w:t>
      </w:r>
    </w:p>
    <w:p w14:paraId="6DEC59DC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исключительно экспортного продукта, адаптированного под конкретную страну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2AFE40E2" w14:textId="77777777" w:rsidTr="008A519C">
        <w:trPr>
          <w:trHeight w:val="491"/>
        </w:trPr>
        <w:tc>
          <w:tcPr>
            <w:tcW w:w="4672" w:type="dxa"/>
          </w:tcPr>
          <w:p w14:paraId="1F403A0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7DFE974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4EF70A6B" w14:textId="77777777" w:rsidTr="008A519C">
        <w:trPr>
          <w:trHeight w:val="491"/>
        </w:trPr>
        <w:tc>
          <w:tcPr>
            <w:tcW w:w="4672" w:type="dxa"/>
          </w:tcPr>
          <w:p w14:paraId="770BD9A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1CAA5E7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76578921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В графе необходимо указать целевую страну, дать описание продукции и адаптации под конкретный рынок. </w:t>
      </w:r>
    </w:p>
    <w:p w14:paraId="1734A429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bookmarkStart w:id="2" w:name="_Hlk61255112"/>
      <w:r w:rsidRPr="008A519C">
        <w:rPr>
          <w:rFonts w:ascii="Times New Roman" w:hAnsi="Times New Roman" w:cs="Times New Roman"/>
          <w:b/>
        </w:rPr>
        <w:t>Статус победителя (1-е место) или призера (2-е и 3-е места) региональных конкурсов «Экспортер года»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6B44EDF1" w14:textId="77777777" w:rsidTr="000310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856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EF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271B1773" w14:textId="77777777" w:rsidTr="0003107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52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EA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bookmarkEnd w:id="2"/>
    <w:p w14:paraId="555F54E4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организатора и дату проведения конкурса, номинацию.</w:t>
      </w:r>
    </w:p>
    <w:p w14:paraId="45489EEC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 w:rsidRPr="008A519C">
        <w:rPr>
          <w:rFonts w:ascii="Times New Roman" w:hAnsi="Times New Roman" w:cs="Times New Roman"/>
          <w:b/>
          <w:lang w:eastAsia="en-US"/>
        </w:rPr>
        <w:t>Оценка международного продвижения</w:t>
      </w:r>
    </w:p>
    <w:p w14:paraId="0E059363" w14:textId="77777777" w:rsidR="008A519C" w:rsidRPr="008A519C" w:rsidRDefault="008A519C" w:rsidP="008A519C">
      <w:pPr>
        <w:ind w:left="426"/>
        <w:jc w:val="both"/>
        <w:rPr>
          <w:rFonts w:ascii="Times New Roman" w:hAnsi="Times New Roman" w:cs="Times New Roman"/>
          <w:b/>
          <w:caps/>
        </w:rPr>
      </w:pPr>
    </w:p>
    <w:p w14:paraId="06F3F3AB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за предыдущий отчетный год</w:t>
      </w:r>
      <w:r w:rsidRPr="008A519C">
        <w:rPr>
          <w:rFonts w:ascii="Times New Roman" w:hAnsi="Times New Roman" w:cs="Times New Roman"/>
        </w:rPr>
        <w:t xml:space="preserve"> </w:t>
      </w:r>
      <w:r w:rsidRPr="008A519C">
        <w:rPr>
          <w:rFonts w:ascii="Times New Roman" w:hAnsi="Times New Roman" w:cs="Times New Roman"/>
          <w:b/>
        </w:rPr>
        <w:t xml:space="preserve">положительных публикаций в иностранных СМИ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13BDAE87" w14:textId="77777777" w:rsidTr="00031070">
        <w:tc>
          <w:tcPr>
            <w:tcW w:w="4672" w:type="dxa"/>
          </w:tcPr>
          <w:p w14:paraId="57D78B2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03028BE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33A51238" w14:textId="77777777" w:rsidTr="00031070">
        <w:tc>
          <w:tcPr>
            <w:tcW w:w="4672" w:type="dxa"/>
          </w:tcPr>
          <w:p w14:paraId="6EDD3ED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38BFDD9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5EB8CDCD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количество публикаций в иностранных СМИ, информацию об издании, ссылку на сайт издания (при наличии электронной версии), географию публикаций.</w:t>
      </w:r>
    </w:p>
    <w:p w14:paraId="72BC1B0B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в предыдущем отчетном году рекламы за рубежом (можно выбрать несколько вариантов)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4439BEBE" w14:textId="77777777" w:rsidTr="00031070">
        <w:tc>
          <w:tcPr>
            <w:tcW w:w="4672" w:type="dxa"/>
          </w:tcPr>
          <w:p w14:paraId="3566729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36465BB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55B6A4D2" w14:textId="77777777" w:rsidTr="00031070">
        <w:trPr>
          <w:trHeight w:val="375"/>
        </w:trPr>
        <w:tc>
          <w:tcPr>
            <w:tcW w:w="4672" w:type="dxa"/>
            <w:vMerge w:val="restart"/>
          </w:tcPr>
          <w:p w14:paraId="7657667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1204106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1270" w:type="dxa"/>
          </w:tcPr>
          <w:p w14:paraId="40F6C37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342B9A8A" w14:textId="77777777" w:rsidTr="00031070">
        <w:trPr>
          <w:trHeight w:val="408"/>
        </w:trPr>
        <w:tc>
          <w:tcPr>
            <w:tcW w:w="4672" w:type="dxa"/>
            <w:vMerge/>
          </w:tcPr>
          <w:p w14:paraId="5ADDE34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0D65169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пресса</w:t>
            </w:r>
          </w:p>
        </w:tc>
        <w:tc>
          <w:tcPr>
            <w:tcW w:w="1270" w:type="dxa"/>
          </w:tcPr>
          <w:p w14:paraId="7A1FE1F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03ED3285" w14:textId="77777777" w:rsidTr="00031070">
        <w:trPr>
          <w:trHeight w:val="405"/>
        </w:trPr>
        <w:tc>
          <w:tcPr>
            <w:tcW w:w="4672" w:type="dxa"/>
            <w:vMerge/>
          </w:tcPr>
          <w:p w14:paraId="07D47EC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7E100ED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радио</w:t>
            </w:r>
          </w:p>
        </w:tc>
        <w:tc>
          <w:tcPr>
            <w:tcW w:w="1270" w:type="dxa"/>
          </w:tcPr>
          <w:p w14:paraId="49169F6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380E1848" w14:textId="77777777" w:rsidTr="00031070">
        <w:trPr>
          <w:trHeight w:val="343"/>
        </w:trPr>
        <w:tc>
          <w:tcPr>
            <w:tcW w:w="4672" w:type="dxa"/>
            <w:vMerge/>
          </w:tcPr>
          <w:p w14:paraId="3DB7C97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4EB8E06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ТВ</w:t>
            </w:r>
          </w:p>
        </w:tc>
        <w:tc>
          <w:tcPr>
            <w:tcW w:w="1270" w:type="dxa"/>
          </w:tcPr>
          <w:p w14:paraId="25869BA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73819970" w14:textId="77777777" w:rsidTr="00031070">
        <w:trPr>
          <w:trHeight w:val="349"/>
        </w:trPr>
        <w:tc>
          <w:tcPr>
            <w:tcW w:w="4672" w:type="dxa"/>
            <w:vMerge/>
          </w:tcPr>
          <w:p w14:paraId="0FC647F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44C499D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баннерная реклама</w:t>
            </w:r>
          </w:p>
        </w:tc>
        <w:tc>
          <w:tcPr>
            <w:tcW w:w="1270" w:type="dxa"/>
          </w:tcPr>
          <w:p w14:paraId="454E9A4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4DE8635C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В графе необходимо указать количество рекламных сообщений и страну. </w:t>
      </w:r>
    </w:p>
    <w:p w14:paraId="67389C0F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Участие за предыдущий отчетный год</w:t>
      </w:r>
      <w:r w:rsidRPr="008A519C">
        <w:rPr>
          <w:rFonts w:ascii="Times New Roman" w:hAnsi="Times New Roman" w:cs="Times New Roman"/>
        </w:rPr>
        <w:t xml:space="preserve"> </w:t>
      </w:r>
      <w:r w:rsidRPr="008A519C">
        <w:rPr>
          <w:rFonts w:ascii="Times New Roman" w:hAnsi="Times New Roman" w:cs="Times New Roman"/>
          <w:b/>
        </w:rPr>
        <w:t>в международных выставках, конференциях, форумах (в том числе в онлайн-формате и смешанном формате)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2B2D1BC7" w14:textId="77777777" w:rsidTr="00031070">
        <w:tc>
          <w:tcPr>
            <w:tcW w:w="4672" w:type="dxa"/>
          </w:tcPr>
          <w:p w14:paraId="01C7CAE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68C00FD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0EE28902" w14:textId="77777777" w:rsidTr="00031070">
        <w:tc>
          <w:tcPr>
            <w:tcW w:w="4672" w:type="dxa"/>
          </w:tcPr>
          <w:p w14:paraId="7C8F7C4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279EB71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23AEC62E" w14:textId="77777777" w:rsidR="008A519C" w:rsidRPr="001538B0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представить п</w:t>
      </w:r>
      <w:r w:rsidR="001538B0">
        <w:rPr>
          <w:rFonts w:ascii="Times New Roman" w:hAnsi="Times New Roman" w:cs="Times New Roman"/>
        </w:rPr>
        <w:t>еречень международных выставок.</w:t>
      </w:r>
    </w:p>
    <w:p w14:paraId="02F58BE3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сайта компании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50"/>
        <w:gridCol w:w="1223"/>
      </w:tblGrid>
      <w:tr w:rsidR="008A519C" w:rsidRPr="008A519C" w14:paraId="0A0640F4" w14:textId="77777777" w:rsidTr="00031070">
        <w:tc>
          <w:tcPr>
            <w:tcW w:w="4672" w:type="dxa"/>
          </w:tcPr>
          <w:p w14:paraId="2104274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3763C84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60069BC7" w14:textId="77777777" w:rsidTr="00031070">
        <w:trPr>
          <w:trHeight w:val="201"/>
        </w:trPr>
        <w:tc>
          <w:tcPr>
            <w:tcW w:w="4672" w:type="dxa"/>
          </w:tcPr>
          <w:p w14:paraId="2CF6943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0" w:type="dxa"/>
          </w:tcPr>
          <w:p w14:paraId="0AA148C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на английском языке </w:t>
            </w:r>
          </w:p>
        </w:tc>
        <w:tc>
          <w:tcPr>
            <w:tcW w:w="1223" w:type="dxa"/>
          </w:tcPr>
          <w:p w14:paraId="68715CE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041B6035" w14:textId="77777777" w:rsidTr="00031070">
        <w:tc>
          <w:tcPr>
            <w:tcW w:w="4672" w:type="dxa"/>
          </w:tcPr>
          <w:p w14:paraId="78931D8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14:paraId="3EE07DAA" w14:textId="77777777" w:rsidR="008A519C" w:rsidRPr="008A519C" w:rsidRDefault="008A519C" w:rsidP="00031070">
            <w:pPr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на других иностранных языках</w:t>
            </w:r>
          </w:p>
        </w:tc>
        <w:tc>
          <w:tcPr>
            <w:tcW w:w="1223" w:type="dxa"/>
          </w:tcPr>
          <w:p w14:paraId="4541B07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79FF93CD" w14:textId="77777777" w:rsidTr="00031070">
        <w:tc>
          <w:tcPr>
            <w:tcW w:w="4672" w:type="dxa"/>
          </w:tcPr>
          <w:p w14:paraId="294693B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</w:tcPr>
          <w:p w14:paraId="139DB1BE" w14:textId="77777777" w:rsidR="008A519C" w:rsidRPr="008A519C" w:rsidRDefault="008A519C" w:rsidP="00031070">
            <w:pPr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чем на 3 иностранных языках</w:t>
            </w:r>
          </w:p>
        </w:tc>
        <w:tc>
          <w:tcPr>
            <w:tcW w:w="1223" w:type="dxa"/>
          </w:tcPr>
          <w:p w14:paraId="23B88CD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5CD62A2A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В графе необходимо указать ссылку на сайт. </w:t>
      </w:r>
    </w:p>
    <w:p w14:paraId="1F1C6F7E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Использование международных электронных торговых площадок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3944DDCD" w14:textId="77777777" w:rsidTr="00031070">
        <w:tc>
          <w:tcPr>
            <w:tcW w:w="4672" w:type="dxa"/>
          </w:tcPr>
          <w:p w14:paraId="20EDED4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62B4484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1E6E7AFD" w14:textId="77777777" w:rsidTr="00031070">
        <w:tc>
          <w:tcPr>
            <w:tcW w:w="4672" w:type="dxa"/>
          </w:tcPr>
          <w:p w14:paraId="21FDC27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1F1908A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0F7100D9" w14:textId="77777777" w:rsidR="001538B0" w:rsidRPr="001538B0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перечислить эле</w:t>
      </w:r>
      <w:r w:rsidR="001538B0">
        <w:rPr>
          <w:rFonts w:ascii="Times New Roman" w:hAnsi="Times New Roman" w:cs="Times New Roman"/>
        </w:rPr>
        <w:t>ктронные торговые площадки.</w:t>
      </w:r>
    </w:p>
    <w:p w14:paraId="7D3A3C80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1A22583E" w14:textId="77777777" w:rsidTr="00031070">
        <w:tc>
          <w:tcPr>
            <w:tcW w:w="4672" w:type="dxa"/>
          </w:tcPr>
          <w:p w14:paraId="3E2FF92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lastRenderedPageBreak/>
              <w:t xml:space="preserve">Нет </w:t>
            </w:r>
          </w:p>
        </w:tc>
        <w:tc>
          <w:tcPr>
            <w:tcW w:w="4673" w:type="dxa"/>
          </w:tcPr>
          <w:p w14:paraId="51753FE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63196F59" w14:textId="77777777" w:rsidTr="00031070">
        <w:tc>
          <w:tcPr>
            <w:tcW w:w="4672" w:type="dxa"/>
          </w:tcPr>
          <w:p w14:paraId="32A000A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3F455D4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61D18664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</w:p>
    <w:p w14:paraId="3E1D9B18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международных наград и премий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00AB467E" w14:textId="77777777" w:rsidTr="00031070">
        <w:tc>
          <w:tcPr>
            <w:tcW w:w="4672" w:type="dxa"/>
          </w:tcPr>
          <w:p w14:paraId="10D3CFB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28D4A42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453C9B2C" w14:textId="77777777" w:rsidTr="00031070">
        <w:tc>
          <w:tcPr>
            <w:tcW w:w="4672" w:type="dxa"/>
          </w:tcPr>
          <w:p w14:paraId="45BBF1B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5634DE2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4119C89E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указать имеющиеся награды, дать ссылки на сайт соответствующих премий, конкурсов, организа</w:t>
      </w:r>
      <w:r w:rsidR="001538B0">
        <w:rPr>
          <w:rFonts w:ascii="Times New Roman" w:hAnsi="Times New Roman" w:cs="Times New Roman"/>
        </w:rPr>
        <w:t xml:space="preserve">ций, вручающих данные награды. </w:t>
      </w:r>
    </w:p>
    <w:p w14:paraId="153222E1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 xml:space="preserve">Наличие отдельной </w:t>
      </w:r>
      <w:r w:rsidRPr="008A519C">
        <w:rPr>
          <w:rFonts w:ascii="Times New Roman" w:hAnsi="Times New Roman" w:cs="Times New Roman"/>
          <w:b/>
          <w:lang w:val="en-US"/>
        </w:rPr>
        <w:t>PR</w:t>
      </w:r>
      <w:r w:rsidRPr="008A519C">
        <w:rPr>
          <w:rFonts w:ascii="Times New Roman" w:hAnsi="Times New Roman" w:cs="Times New Roman"/>
          <w:b/>
        </w:rPr>
        <w:t xml:space="preserve">-стратегии по продвижению своей продукции на международных рынках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20271E56" w14:textId="77777777" w:rsidTr="00031070">
        <w:tc>
          <w:tcPr>
            <w:tcW w:w="4672" w:type="dxa"/>
          </w:tcPr>
          <w:p w14:paraId="3F70BE2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633C6CC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566C5BB7" w14:textId="77777777" w:rsidTr="00031070">
        <w:tc>
          <w:tcPr>
            <w:tcW w:w="4672" w:type="dxa"/>
          </w:tcPr>
          <w:p w14:paraId="17C39A9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460F5CE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16076C1A" w14:textId="77777777" w:rsidR="008A519C" w:rsidRDefault="008A519C" w:rsidP="008A519C">
      <w:pPr>
        <w:jc w:val="both"/>
        <w:rPr>
          <w:rFonts w:ascii="Times New Roman" w:hAnsi="Times New Roman" w:cs="Times New Roman"/>
          <w:b/>
        </w:rPr>
      </w:pPr>
    </w:p>
    <w:p w14:paraId="35CAD526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  <w:b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(ссылка)</w:t>
      </w:r>
      <w:r w:rsidRPr="008A519C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3400"/>
        <w:gridCol w:w="1275"/>
      </w:tblGrid>
      <w:tr w:rsidR="008A519C" w:rsidRPr="008A519C" w14:paraId="71E4B4D1" w14:textId="77777777" w:rsidTr="008A519C">
        <w:tc>
          <w:tcPr>
            <w:tcW w:w="4670" w:type="dxa"/>
          </w:tcPr>
          <w:p w14:paraId="415FD30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5" w:type="dxa"/>
            <w:gridSpan w:val="2"/>
          </w:tcPr>
          <w:p w14:paraId="142F33D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5B07332F" w14:textId="77777777" w:rsidTr="008A519C">
        <w:tc>
          <w:tcPr>
            <w:tcW w:w="4670" w:type="dxa"/>
          </w:tcPr>
          <w:p w14:paraId="6DF99D7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0" w:type="dxa"/>
          </w:tcPr>
          <w:p w14:paraId="1C1B2C5C" w14:textId="3DAC8E8C" w:rsidR="008A519C" w:rsidRPr="008A519C" w:rsidRDefault="007E7A9E" w:rsidP="000310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1275" w:type="dxa"/>
          </w:tcPr>
          <w:p w14:paraId="5981939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0F8AD4A1" w14:textId="77777777" w:rsidTr="008A519C">
        <w:tc>
          <w:tcPr>
            <w:tcW w:w="4670" w:type="dxa"/>
          </w:tcPr>
          <w:p w14:paraId="3E43888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3FD9D04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A519C">
              <w:rPr>
                <w:rFonts w:ascii="Times New Roman" w:hAnsi="Times New Roman" w:cs="Times New Roman"/>
                <w:lang w:val="en-US"/>
              </w:rPr>
              <w:t>TikTok</w:t>
            </w:r>
          </w:p>
        </w:tc>
        <w:tc>
          <w:tcPr>
            <w:tcW w:w="1275" w:type="dxa"/>
          </w:tcPr>
          <w:p w14:paraId="22180BD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3429463A" w14:textId="77777777" w:rsidTr="008A519C">
        <w:tc>
          <w:tcPr>
            <w:tcW w:w="4670" w:type="dxa"/>
          </w:tcPr>
          <w:p w14:paraId="5C0BEDB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50AA8AE6" w14:textId="35E6D6C5" w:rsidR="008A519C" w:rsidRPr="007E7A9E" w:rsidRDefault="007E7A9E" w:rsidP="0003107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Telegram</w:t>
            </w:r>
          </w:p>
        </w:tc>
        <w:tc>
          <w:tcPr>
            <w:tcW w:w="1275" w:type="dxa"/>
          </w:tcPr>
          <w:p w14:paraId="399F6D1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20D0015F" w14:textId="77777777" w:rsidTr="001538B0">
        <w:trPr>
          <w:trHeight w:val="499"/>
        </w:trPr>
        <w:tc>
          <w:tcPr>
            <w:tcW w:w="4670" w:type="dxa"/>
          </w:tcPr>
          <w:p w14:paraId="2E77F95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</w:tcPr>
          <w:p w14:paraId="4BA6138A" w14:textId="77777777" w:rsidR="008A519C" w:rsidRPr="008A519C" w:rsidRDefault="008A519C" w:rsidP="00031070">
            <w:pPr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другие национальные социальные медиа </w:t>
            </w:r>
          </w:p>
        </w:tc>
        <w:tc>
          <w:tcPr>
            <w:tcW w:w="1275" w:type="dxa"/>
          </w:tcPr>
          <w:p w14:paraId="3D487C2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66D15022" w14:textId="77777777" w:rsidR="008A519C" w:rsidRPr="008A519C" w:rsidRDefault="008A519C" w:rsidP="008A519C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A519C">
        <w:rPr>
          <w:rFonts w:ascii="Times New Roman" w:hAnsi="Times New Roman" w:cs="Times New Roman"/>
          <w:b/>
          <w:bCs/>
        </w:rPr>
        <w:t>Уровень экспортной активности (для номинации «Прорыв года» и «Новая география»)</w:t>
      </w:r>
    </w:p>
    <w:p w14:paraId="06FC1227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Появление за предыдущий отчетный год новых экспортных продуктов, расширение экспортной номенклатуры за предыдущий отчетный год</w:t>
      </w:r>
      <w:r w:rsidRPr="008A519C">
        <w:rPr>
          <w:rFonts w:ascii="Times New Roman" w:hAnsi="Times New Roman" w:cs="Times New Roman"/>
        </w:rPr>
        <w:t xml:space="preserve"> </w:t>
      </w:r>
      <w:r w:rsidRPr="008A519C">
        <w:rPr>
          <w:rFonts w:ascii="Times New Roman" w:hAnsi="Times New Roman" w:cs="Times New Roman"/>
          <w:b/>
        </w:rPr>
        <w:t>(ТНВЭД (6 знаков) либо видов работ (услуг)</w:t>
      </w:r>
    </w:p>
    <w:p w14:paraId="0F5127EE" w14:textId="77777777" w:rsidR="008A519C" w:rsidRPr="008A519C" w:rsidRDefault="008A519C" w:rsidP="008A519C">
      <w:pPr>
        <w:jc w:val="both"/>
        <w:rPr>
          <w:rFonts w:ascii="Times New Roman" w:hAnsi="Times New Roman" w:cs="Times New Roman"/>
          <w:i/>
        </w:rPr>
      </w:pPr>
      <w:r w:rsidRPr="008A519C">
        <w:rPr>
          <w:rFonts w:ascii="Times New Roman" w:hAnsi="Times New Roman" w:cs="Times New Roman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3367014D" w14:textId="77777777" w:rsidTr="00031070">
        <w:tc>
          <w:tcPr>
            <w:tcW w:w="4672" w:type="dxa"/>
          </w:tcPr>
          <w:p w14:paraId="37758D0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33B149B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6BB5B02D" w14:textId="77777777" w:rsidTr="00031070">
        <w:tc>
          <w:tcPr>
            <w:tcW w:w="4672" w:type="dxa"/>
          </w:tcPr>
          <w:p w14:paraId="11A9A37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33EFEFE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2 </w:t>
            </w:r>
          </w:p>
        </w:tc>
        <w:tc>
          <w:tcPr>
            <w:tcW w:w="1270" w:type="dxa"/>
          </w:tcPr>
          <w:p w14:paraId="16D45B0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65A2CE80" w14:textId="77777777" w:rsidTr="00031070">
        <w:tc>
          <w:tcPr>
            <w:tcW w:w="4672" w:type="dxa"/>
          </w:tcPr>
          <w:p w14:paraId="34349FD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61E5C25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2 до 4 </w:t>
            </w:r>
          </w:p>
        </w:tc>
        <w:tc>
          <w:tcPr>
            <w:tcW w:w="1270" w:type="dxa"/>
          </w:tcPr>
          <w:p w14:paraId="465C7FE2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</w:tr>
      <w:tr w:rsidR="008A519C" w:rsidRPr="008A519C" w14:paraId="42B45D59" w14:textId="77777777" w:rsidTr="00031070">
        <w:tc>
          <w:tcPr>
            <w:tcW w:w="4672" w:type="dxa"/>
          </w:tcPr>
          <w:p w14:paraId="31D8F6B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6B7CB73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4</w:t>
            </w:r>
          </w:p>
        </w:tc>
        <w:tc>
          <w:tcPr>
            <w:tcW w:w="1270" w:type="dxa"/>
          </w:tcPr>
          <w:p w14:paraId="2A8EC8A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</w:tr>
    </w:tbl>
    <w:p w14:paraId="1C6DFF65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представить краткое описание результатов.</w:t>
      </w:r>
    </w:p>
    <w:p w14:paraId="42EB73EC" w14:textId="77777777" w:rsidR="008A519C" w:rsidRPr="008A519C" w:rsidRDefault="008A519C" w:rsidP="008A519C">
      <w:pPr>
        <w:jc w:val="both"/>
        <w:rPr>
          <w:rFonts w:ascii="Times New Roman" w:hAnsi="Times New Roman" w:cs="Times New Roman"/>
          <w:i/>
        </w:rPr>
      </w:pPr>
      <w:r w:rsidRPr="008A519C">
        <w:rPr>
          <w:rFonts w:ascii="Times New Roman" w:hAnsi="Times New Roman" w:cs="Times New Roman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17034340" w14:textId="77777777" w:rsidTr="00031070">
        <w:tc>
          <w:tcPr>
            <w:tcW w:w="4672" w:type="dxa"/>
          </w:tcPr>
          <w:p w14:paraId="5DCB015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4FFF7A4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73DC1A50" w14:textId="77777777" w:rsidTr="00031070">
        <w:tc>
          <w:tcPr>
            <w:tcW w:w="4672" w:type="dxa"/>
          </w:tcPr>
          <w:p w14:paraId="7337A3F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389A6A5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5 </w:t>
            </w:r>
          </w:p>
        </w:tc>
        <w:tc>
          <w:tcPr>
            <w:tcW w:w="1270" w:type="dxa"/>
          </w:tcPr>
          <w:p w14:paraId="16EF42A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5985853F" w14:textId="77777777" w:rsidTr="00031070">
        <w:tc>
          <w:tcPr>
            <w:tcW w:w="4672" w:type="dxa"/>
          </w:tcPr>
          <w:p w14:paraId="5DEA6A9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05091D7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5 до 10 </w:t>
            </w:r>
          </w:p>
        </w:tc>
        <w:tc>
          <w:tcPr>
            <w:tcW w:w="1270" w:type="dxa"/>
          </w:tcPr>
          <w:p w14:paraId="49BC57E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</w:tr>
      <w:tr w:rsidR="008A519C" w:rsidRPr="008A519C" w14:paraId="39CD08C7" w14:textId="77777777" w:rsidTr="00031070">
        <w:tc>
          <w:tcPr>
            <w:tcW w:w="4672" w:type="dxa"/>
          </w:tcPr>
          <w:p w14:paraId="7255A88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5B2F8A2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270" w:type="dxa"/>
          </w:tcPr>
          <w:p w14:paraId="49D2DF4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</w:tr>
    </w:tbl>
    <w:p w14:paraId="09D68D8B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представить краткое описание результатов.</w:t>
      </w:r>
    </w:p>
    <w:p w14:paraId="0700B968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Появление за предыдущий отчетный год</w:t>
      </w:r>
      <w:r w:rsidRPr="008A519C">
        <w:rPr>
          <w:rFonts w:ascii="Times New Roman" w:hAnsi="Times New Roman" w:cs="Times New Roman"/>
        </w:rPr>
        <w:t xml:space="preserve"> </w:t>
      </w:r>
      <w:r w:rsidRPr="008A519C">
        <w:rPr>
          <w:rFonts w:ascii="Times New Roman" w:hAnsi="Times New Roman" w:cs="Times New Roman"/>
          <w:b/>
        </w:rPr>
        <w:t>новых стран для экспорта</w:t>
      </w:r>
    </w:p>
    <w:p w14:paraId="41D58F31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7BC110B6" w14:textId="77777777" w:rsidTr="001538B0">
        <w:trPr>
          <w:trHeight w:val="491"/>
        </w:trPr>
        <w:tc>
          <w:tcPr>
            <w:tcW w:w="4672" w:type="dxa"/>
          </w:tcPr>
          <w:p w14:paraId="38E31E6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7C12E3F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0E1F99BE" w14:textId="77777777" w:rsidTr="001538B0">
        <w:trPr>
          <w:trHeight w:val="491"/>
        </w:trPr>
        <w:tc>
          <w:tcPr>
            <w:tcW w:w="4672" w:type="dxa"/>
          </w:tcPr>
          <w:p w14:paraId="38AB122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15E320C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2 </w:t>
            </w:r>
          </w:p>
        </w:tc>
        <w:tc>
          <w:tcPr>
            <w:tcW w:w="1270" w:type="dxa"/>
          </w:tcPr>
          <w:p w14:paraId="456D534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26861C77" w14:textId="77777777" w:rsidTr="001538B0">
        <w:trPr>
          <w:trHeight w:val="491"/>
        </w:trPr>
        <w:tc>
          <w:tcPr>
            <w:tcW w:w="4672" w:type="dxa"/>
          </w:tcPr>
          <w:p w14:paraId="6D59B92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26220B8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2 до 4 </w:t>
            </w:r>
          </w:p>
        </w:tc>
        <w:tc>
          <w:tcPr>
            <w:tcW w:w="1270" w:type="dxa"/>
          </w:tcPr>
          <w:p w14:paraId="0321109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</w:tr>
      <w:tr w:rsidR="008A519C" w:rsidRPr="008A519C" w14:paraId="400EE8C9" w14:textId="77777777" w:rsidTr="001538B0">
        <w:trPr>
          <w:trHeight w:val="491"/>
        </w:trPr>
        <w:tc>
          <w:tcPr>
            <w:tcW w:w="4672" w:type="dxa"/>
          </w:tcPr>
          <w:p w14:paraId="01FED02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27837D1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4</w:t>
            </w:r>
          </w:p>
        </w:tc>
        <w:tc>
          <w:tcPr>
            <w:tcW w:w="1270" w:type="dxa"/>
          </w:tcPr>
          <w:p w14:paraId="7A62EC4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</w:tr>
    </w:tbl>
    <w:p w14:paraId="17053912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представить краткое описание результатов.</w:t>
      </w:r>
    </w:p>
    <w:p w14:paraId="3E6B170B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  <w:i/>
        </w:rPr>
      </w:pPr>
      <w:r w:rsidRPr="008A519C">
        <w:rPr>
          <w:rFonts w:ascii="Times New Roman" w:hAnsi="Times New Roman" w:cs="Times New Roman"/>
        </w:rPr>
        <w:t>Для крупной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00DF47F0" w14:textId="77777777" w:rsidTr="00031070">
        <w:tc>
          <w:tcPr>
            <w:tcW w:w="4672" w:type="dxa"/>
          </w:tcPr>
          <w:p w14:paraId="2D5FE0F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5246CACF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238A0FF6" w14:textId="77777777" w:rsidTr="00031070">
        <w:tc>
          <w:tcPr>
            <w:tcW w:w="4672" w:type="dxa"/>
          </w:tcPr>
          <w:p w14:paraId="10D7626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31E70DA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5 </w:t>
            </w:r>
          </w:p>
        </w:tc>
        <w:tc>
          <w:tcPr>
            <w:tcW w:w="1270" w:type="dxa"/>
          </w:tcPr>
          <w:p w14:paraId="08042EF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5680E637" w14:textId="77777777" w:rsidTr="00031070">
        <w:tc>
          <w:tcPr>
            <w:tcW w:w="4672" w:type="dxa"/>
          </w:tcPr>
          <w:p w14:paraId="02930CE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5E61A78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5 до 10 </w:t>
            </w:r>
          </w:p>
        </w:tc>
        <w:tc>
          <w:tcPr>
            <w:tcW w:w="1270" w:type="dxa"/>
          </w:tcPr>
          <w:p w14:paraId="6365E14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</w:tr>
      <w:tr w:rsidR="008A519C" w:rsidRPr="008A519C" w14:paraId="76A1E5F4" w14:textId="77777777" w:rsidTr="00031070">
        <w:tc>
          <w:tcPr>
            <w:tcW w:w="4672" w:type="dxa"/>
          </w:tcPr>
          <w:p w14:paraId="2A0CC25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468969B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10</w:t>
            </w:r>
          </w:p>
        </w:tc>
        <w:tc>
          <w:tcPr>
            <w:tcW w:w="1270" w:type="dxa"/>
          </w:tcPr>
          <w:p w14:paraId="20A8611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</w:tr>
    </w:tbl>
    <w:p w14:paraId="3BFFB4BB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представить краткое описание результатов.</w:t>
      </w:r>
    </w:p>
    <w:p w14:paraId="5BC543C5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Увеличение за предыдущий отчетный год</w:t>
      </w:r>
      <w:r w:rsidRPr="008A519C">
        <w:rPr>
          <w:rFonts w:ascii="Times New Roman" w:hAnsi="Times New Roman" w:cs="Times New Roman"/>
        </w:rPr>
        <w:t xml:space="preserve"> </w:t>
      </w:r>
      <w:r w:rsidRPr="008A519C">
        <w:rPr>
          <w:rFonts w:ascii="Times New Roman" w:hAnsi="Times New Roman" w:cs="Times New Roman"/>
          <w:b/>
        </w:rPr>
        <w:t xml:space="preserve">количества иностранных покупателей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519C" w:rsidRPr="008A519C" w14:paraId="622C3E77" w14:textId="77777777" w:rsidTr="000304A3">
        <w:trPr>
          <w:trHeight w:val="491"/>
        </w:trPr>
        <w:tc>
          <w:tcPr>
            <w:tcW w:w="4672" w:type="dxa"/>
          </w:tcPr>
          <w:p w14:paraId="39C5D49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</w:tcPr>
          <w:p w14:paraId="7579F15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67058694" w14:textId="77777777" w:rsidTr="000304A3">
        <w:trPr>
          <w:trHeight w:val="491"/>
        </w:trPr>
        <w:tc>
          <w:tcPr>
            <w:tcW w:w="4672" w:type="dxa"/>
          </w:tcPr>
          <w:p w14:paraId="56654D5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3" w:type="dxa"/>
          </w:tcPr>
          <w:p w14:paraId="07551B50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</w:tbl>
    <w:p w14:paraId="5A08D6A6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представить краткое описание результатов.</w:t>
      </w:r>
    </w:p>
    <w:p w14:paraId="201F73F3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  <w:b/>
        </w:rPr>
        <w:t>Наличие динамики роста объемов экспорта в предыдущем отчетном году в сравнении с годом, предшествующим ему</w:t>
      </w:r>
    </w:p>
    <w:p w14:paraId="71AFFC5A" w14:textId="77777777" w:rsidR="008A519C" w:rsidRPr="008A519C" w:rsidRDefault="008A519C" w:rsidP="008A519C">
      <w:pPr>
        <w:jc w:val="both"/>
        <w:rPr>
          <w:rFonts w:ascii="Times New Roman" w:hAnsi="Times New Roman" w:cs="Times New Roman"/>
          <w:i/>
        </w:rPr>
      </w:pPr>
      <w:r w:rsidRPr="008A519C">
        <w:rPr>
          <w:rFonts w:ascii="Times New Roman" w:hAnsi="Times New Roman" w:cs="Times New Roman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1F500B1D" w14:textId="77777777" w:rsidTr="00031070">
        <w:tc>
          <w:tcPr>
            <w:tcW w:w="4672" w:type="dxa"/>
          </w:tcPr>
          <w:p w14:paraId="0771090D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1674F10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632589EC" w14:textId="77777777" w:rsidTr="00031070">
        <w:tc>
          <w:tcPr>
            <w:tcW w:w="4672" w:type="dxa"/>
          </w:tcPr>
          <w:p w14:paraId="5CC7226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5E7F1B6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1270" w:type="dxa"/>
          </w:tcPr>
          <w:p w14:paraId="4D4B771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5A44C1A9" w14:textId="77777777" w:rsidTr="00031070">
        <w:tc>
          <w:tcPr>
            <w:tcW w:w="4672" w:type="dxa"/>
          </w:tcPr>
          <w:p w14:paraId="3228FC4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6962E59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5% до 10% </w:t>
            </w:r>
          </w:p>
        </w:tc>
        <w:tc>
          <w:tcPr>
            <w:tcW w:w="1270" w:type="dxa"/>
          </w:tcPr>
          <w:p w14:paraId="120EBBB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</w:tr>
      <w:tr w:rsidR="008A519C" w:rsidRPr="008A519C" w14:paraId="457F8EC6" w14:textId="77777777" w:rsidTr="00031070">
        <w:tc>
          <w:tcPr>
            <w:tcW w:w="4672" w:type="dxa"/>
          </w:tcPr>
          <w:p w14:paraId="1AC64A3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441AB178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10%</w:t>
            </w:r>
          </w:p>
        </w:tc>
        <w:tc>
          <w:tcPr>
            <w:tcW w:w="1270" w:type="dxa"/>
          </w:tcPr>
          <w:p w14:paraId="4F1721FC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</w:tr>
    </w:tbl>
    <w:p w14:paraId="49950DAF" w14:textId="77777777" w:rsidR="008A519C" w:rsidRPr="008A519C" w:rsidRDefault="008A519C" w:rsidP="008A519C">
      <w:pPr>
        <w:jc w:val="both"/>
        <w:rPr>
          <w:rFonts w:ascii="Times New Roman" w:hAnsi="Times New Roman" w:cs="Times New Roman"/>
        </w:rPr>
      </w:pPr>
      <w:r w:rsidRPr="008A519C">
        <w:rPr>
          <w:rFonts w:ascii="Times New Roman" w:hAnsi="Times New Roman" w:cs="Times New Roman"/>
        </w:rPr>
        <w:t>В графе необходимо представить краткое описание результатов.</w:t>
      </w:r>
    </w:p>
    <w:p w14:paraId="763ABE8C" w14:textId="77777777" w:rsidR="008A519C" w:rsidRPr="008A519C" w:rsidRDefault="008A519C" w:rsidP="008A519C">
      <w:pPr>
        <w:jc w:val="both"/>
        <w:rPr>
          <w:rFonts w:ascii="Times New Roman" w:hAnsi="Times New Roman" w:cs="Times New Roman"/>
          <w:i/>
        </w:rPr>
      </w:pPr>
      <w:r w:rsidRPr="008A519C">
        <w:rPr>
          <w:rFonts w:ascii="Times New Roman" w:hAnsi="Times New Roman" w:cs="Times New Roman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8A519C" w:rsidRPr="008A519C" w14:paraId="2640F408" w14:textId="77777777" w:rsidTr="00031070">
        <w:tc>
          <w:tcPr>
            <w:tcW w:w="4672" w:type="dxa"/>
          </w:tcPr>
          <w:p w14:paraId="46AD081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14:paraId="771CC866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519C"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8A519C" w:rsidRPr="008A519C" w14:paraId="6AE9F43B" w14:textId="77777777" w:rsidTr="00031070">
        <w:tc>
          <w:tcPr>
            <w:tcW w:w="4672" w:type="dxa"/>
          </w:tcPr>
          <w:p w14:paraId="24DE9DDE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3" w:type="dxa"/>
          </w:tcPr>
          <w:p w14:paraId="0B5B01A7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до 10% </w:t>
            </w:r>
          </w:p>
        </w:tc>
        <w:tc>
          <w:tcPr>
            <w:tcW w:w="1270" w:type="dxa"/>
          </w:tcPr>
          <w:p w14:paraId="3D5B1964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1</w:t>
            </w:r>
          </w:p>
        </w:tc>
      </w:tr>
      <w:tr w:rsidR="008A519C" w:rsidRPr="008A519C" w14:paraId="1A17CF58" w14:textId="77777777" w:rsidTr="00031070">
        <w:tc>
          <w:tcPr>
            <w:tcW w:w="4672" w:type="dxa"/>
          </w:tcPr>
          <w:p w14:paraId="2C4B72A5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6579FD7B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 xml:space="preserve">от 10% до 20% </w:t>
            </w:r>
          </w:p>
        </w:tc>
        <w:tc>
          <w:tcPr>
            <w:tcW w:w="1270" w:type="dxa"/>
          </w:tcPr>
          <w:p w14:paraId="13FE33D9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2</w:t>
            </w:r>
          </w:p>
        </w:tc>
      </w:tr>
      <w:tr w:rsidR="008A519C" w:rsidRPr="008A519C" w14:paraId="7F845028" w14:textId="77777777" w:rsidTr="00031070">
        <w:tc>
          <w:tcPr>
            <w:tcW w:w="4672" w:type="dxa"/>
          </w:tcPr>
          <w:p w14:paraId="1E7A2FB3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14:paraId="50849981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более 20%</w:t>
            </w:r>
          </w:p>
        </w:tc>
        <w:tc>
          <w:tcPr>
            <w:tcW w:w="1270" w:type="dxa"/>
          </w:tcPr>
          <w:p w14:paraId="0A01BB8A" w14:textId="77777777" w:rsidR="008A519C" w:rsidRPr="008A519C" w:rsidRDefault="008A519C" w:rsidP="00031070">
            <w:pPr>
              <w:jc w:val="both"/>
              <w:rPr>
                <w:rFonts w:ascii="Times New Roman" w:hAnsi="Times New Roman" w:cs="Times New Roman"/>
              </w:rPr>
            </w:pPr>
            <w:r w:rsidRPr="008A519C">
              <w:rPr>
                <w:rFonts w:ascii="Times New Roman" w:hAnsi="Times New Roman" w:cs="Times New Roman"/>
              </w:rPr>
              <w:t>3</w:t>
            </w:r>
          </w:p>
        </w:tc>
      </w:tr>
    </w:tbl>
    <w:p w14:paraId="1204031F" w14:textId="77777777" w:rsidR="008A519C" w:rsidRPr="008A519C" w:rsidRDefault="008A519C" w:rsidP="008A519C">
      <w:pPr>
        <w:jc w:val="both"/>
        <w:rPr>
          <w:rFonts w:ascii="Times New Roman" w:hAnsi="Times New Roman" w:cs="Times New Roman"/>
          <w:b/>
        </w:rPr>
      </w:pPr>
      <w:r w:rsidRPr="008A519C">
        <w:rPr>
          <w:rFonts w:ascii="Times New Roman" w:hAnsi="Times New Roman" w:cs="Times New Roman"/>
        </w:rPr>
        <w:lastRenderedPageBreak/>
        <w:t>В графе необходимо представить краткое описание результатов.</w:t>
      </w:r>
    </w:p>
    <w:bookmarkEnd w:id="1"/>
    <w:p w14:paraId="3EF88804" w14:textId="77777777" w:rsidR="008A519C" w:rsidRDefault="008A519C" w:rsidP="008A519C">
      <w:pPr>
        <w:rPr>
          <w:rFonts w:ascii="Times New Roman" w:hAnsi="Times New Roman" w:cs="Times New Roman"/>
        </w:rPr>
      </w:pPr>
    </w:p>
    <w:p w14:paraId="5F86CD6E" w14:textId="77777777" w:rsidR="001538B0" w:rsidRPr="008A519C" w:rsidRDefault="001538B0" w:rsidP="008A519C">
      <w:pPr>
        <w:rPr>
          <w:rFonts w:ascii="Times New Roman" w:hAnsi="Times New Roman" w:cs="Times New Roman"/>
        </w:rPr>
      </w:pPr>
    </w:p>
    <w:p w14:paraId="5183D5D8" w14:textId="77777777" w:rsidR="00A6444D" w:rsidRPr="008A519C" w:rsidRDefault="00A6444D" w:rsidP="00A6444D">
      <w:pPr>
        <w:spacing w:after="0" w:line="240" w:lineRule="auto"/>
        <w:rPr>
          <w:rFonts w:ascii="Times New Roman" w:hAnsi="Times New Roman" w:cs="Times New Roman"/>
        </w:rPr>
      </w:pPr>
    </w:p>
    <w:p w14:paraId="49AF93FD" w14:textId="77777777" w:rsidR="00A6444D" w:rsidRPr="00A6444D" w:rsidRDefault="00A6444D" w:rsidP="00A6444D">
      <w:pPr>
        <w:spacing w:after="0" w:line="240" w:lineRule="auto"/>
        <w:rPr>
          <w:rFonts w:ascii="Times New Roman" w:hAnsi="Times New Roman" w:cs="Times New Roman"/>
        </w:rPr>
      </w:pPr>
    </w:p>
    <w:p w14:paraId="6FCD268D" w14:textId="77777777" w:rsidR="001538B0" w:rsidRDefault="001538B0" w:rsidP="001538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Приложение № 4</w:t>
      </w:r>
    </w:p>
    <w:p w14:paraId="2C4CE0AA" w14:textId="77777777" w:rsidR="001538B0" w:rsidRDefault="001538B0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C53B3E6" w14:textId="77777777" w:rsidR="001538B0" w:rsidRDefault="001538B0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22945BC" w14:textId="77777777" w:rsidR="00A6444D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Методика определения критериев ранжирования участников </w:t>
      </w:r>
    </w:p>
    <w:p w14:paraId="14652C92" w14:textId="77777777" w:rsidR="00A6444D" w:rsidRPr="00CC70A0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регионального конкурса «Экспортер года»</w:t>
      </w:r>
    </w:p>
    <w:p w14:paraId="086B8667" w14:textId="77777777" w:rsidR="00A6444D" w:rsidRPr="00CC70A0" w:rsidRDefault="00A6444D" w:rsidP="00A6444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00FDB16" w14:textId="77777777" w:rsidR="00A6444D" w:rsidRPr="00CC70A0" w:rsidRDefault="00A6444D" w:rsidP="00A644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B54A147" w14:textId="77777777" w:rsidR="00031070" w:rsidRPr="00031070" w:rsidRDefault="00031070" w:rsidP="00031070">
      <w:pPr>
        <w:pStyle w:val="a3"/>
        <w:kinsoku w:val="0"/>
        <w:overflowPunct w:val="0"/>
        <w:spacing w:line="241" w:lineRule="auto"/>
        <w:ind w:right="220" w:firstLine="719"/>
        <w:jc w:val="both"/>
        <w:rPr>
          <w:rFonts w:ascii="Times New Roman" w:hAnsi="Times New Roman" w:cs="Times New Roman"/>
          <w:b w:val="0"/>
          <w:spacing w:val="-1"/>
        </w:rPr>
      </w:pPr>
      <w:r w:rsidRPr="00031070">
        <w:rPr>
          <w:rFonts w:ascii="Times New Roman" w:hAnsi="Times New Roman" w:cs="Times New Roman"/>
          <w:b w:val="0"/>
          <w:spacing w:val="-1"/>
        </w:rPr>
        <w:t>Матрица</w:t>
      </w:r>
      <w:r w:rsidRPr="00031070">
        <w:rPr>
          <w:rFonts w:ascii="Times New Roman" w:hAnsi="Times New Roman" w:cs="Times New Roman"/>
          <w:b w:val="0"/>
          <w:spacing w:val="6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единых</w:t>
      </w:r>
      <w:r w:rsidRPr="00031070">
        <w:rPr>
          <w:rFonts w:ascii="Times New Roman" w:hAnsi="Times New Roman" w:cs="Times New Roman"/>
          <w:b w:val="0"/>
          <w:spacing w:val="6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критериев</w:t>
      </w:r>
      <w:r w:rsidRPr="00031070">
        <w:rPr>
          <w:rFonts w:ascii="Times New Roman" w:hAnsi="Times New Roman" w:cs="Times New Roman"/>
          <w:b w:val="0"/>
          <w:spacing w:val="6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оценки</w:t>
      </w:r>
      <w:r w:rsidRPr="00031070">
        <w:rPr>
          <w:rFonts w:ascii="Times New Roman" w:hAnsi="Times New Roman" w:cs="Times New Roman"/>
          <w:b w:val="0"/>
          <w:spacing w:val="6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экспортной</w:t>
      </w:r>
      <w:r w:rsidRPr="00031070">
        <w:rPr>
          <w:rFonts w:ascii="Times New Roman" w:hAnsi="Times New Roman" w:cs="Times New Roman"/>
          <w:b w:val="0"/>
          <w:spacing w:val="64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зрелости</w:t>
      </w:r>
      <w:r w:rsidRPr="00031070">
        <w:rPr>
          <w:rFonts w:ascii="Times New Roman" w:hAnsi="Times New Roman" w:cs="Times New Roman"/>
          <w:b w:val="0"/>
          <w:spacing w:val="64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содержит</w:t>
      </w:r>
      <w:r w:rsidRPr="00031070">
        <w:rPr>
          <w:rFonts w:ascii="Times New Roman" w:hAnsi="Times New Roman" w:cs="Times New Roman"/>
          <w:b w:val="0"/>
          <w:spacing w:val="37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 xml:space="preserve">перечень </w:t>
      </w:r>
      <w:r w:rsidRPr="00031070">
        <w:rPr>
          <w:rFonts w:ascii="Times New Roman" w:hAnsi="Times New Roman" w:cs="Times New Roman"/>
          <w:b w:val="0"/>
          <w:spacing w:val="-2"/>
        </w:rPr>
        <w:t>вопросов</w:t>
      </w:r>
      <w:r w:rsidRPr="00031070">
        <w:rPr>
          <w:rFonts w:ascii="Times New Roman" w:hAnsi="Times New Roman" w:cs="Times New Roman"/>
          <w:b w:val="0"/>
          <w:spacing w:val="-1"/>
        </w:rPr>
        <w:t xml:space="preserve"> для</w:t>
      </w:r>
      <w:r w:rsidRPr="00031070">
        <w:rPr>
          <w:rFonts w:ascii="Times New Roman" w:hAnsi="Times New Roman" w:cs="Times New Roman"/>
          <w:b w:val="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соискателей</w:t>
      </w:r>
      <w:r w:rsidRPr="00031070">
        <w:rPr>
          <w:rFonts w:ascii="Times New Roman" w:hAnsi="Times New Roman" w:cs="Times New Roman"/>
          <w:b w:val="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Премии.</w:t>
      </w:r>
    </w:p>
    <w:p w14:paraId="18BBE2CF" w14:textId="77777777" w:rsidR="00031070" w:rsidRPr="00031070" w:rsidRDefault="00031070" w:rsidP="00031070">
      <w:pPr>
        <w:pStyle w:val="a3"/>
        <w:kinsoku w:val="0"/>
        <w:overflowPunct w:val="0"/>
        <w:spacing w:before="1" w:line="322" w:lineRule="exact"/>
        <w:ind w:right="217" w:firstLine="719"/>
        <w:jc w:val="both"/>
        <w:rPr>
          <w:rFonts w:ascii="Times New Roman" w:hAnsi="Times New Roman" w:cs="Times New Roman"/>
          <w:b w:val="0"/>
          <w:spacing w:val="-1"/>
        </w:rPr>
      </w:pPr>
      <w:r w:rsidRPr="00031070">
        <w:rPr>
          <w:rFonts w:ascii="Times New Roman" w:hAnsi="Times New Roman" w:cs="Times New Roman"/>
          <w:b w:val="0"/>
          <w:spacing w:val="-1"/>
        </w:rPr>
        <w:t>Вопросы</w:t>
      </w:r>
      <w:r w:rsidRPr="00031070">
        <w:rPr>
          <w:rFonts w:ascii="Times New Roman" w:hAnsi="Times New Roman" w:cs="Times New Roman"/>
          <w:b w:val="0"/>
          <w:spacing w:val="1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для</w:t>
      </w:r>
      <w:r w:rsidRPr="00031070">
        <w:rPr>
          <w:rFonts w:ascii="Times New Roman" w:hAnsi="Times New Roman" w:cs="Times New Roman"/>
          <w:b w:val="0"/>
          <w:spacing w:val="1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соискателей</w:t>
      </w:r>
      <w:r w:rsidRPr="00031070">
        <w:rPr>
          <w:rFonts w:ascii="Times New Roman" w:hAnsi="Times New Roman" w:cs="Times New Roman"/>
          <w:b w:val="0"/>
          <w:spacing w:val="1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Премии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объединены</w:t>
      </w:r>
      <w:r w:rsidRPr="00031070">
        <w:rPr>
          <w:rFonts w:ascii="Times New Roman" w:hAnsi="Times New Roman" w:cs="Times New Roman"/>
          <w:b w:val="0"/>
          <w:spacing w:val="10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в</w:t>
      </w:r>
      <w:r w:rsidRPr="00031070">
        <w:rPr>
          <w:rFonts w:ascii="Times New Roman" w:hAnsi="Times New Roman" w:cs="Times New Roman"/>
          <w:b w:val="0"/>
          <w:spacing w:val="9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группы</w:t>
      </w:r>
      <w:r w:rsidRPr="00031070">
        <w:rPr>
          <w:rFonts w:ascii="Times New Roman" w:hAnsi="Times New Roman" w:cs="Times New Roman"/>
          <w:b w:val="0"/>
          <w:spacing w:val="1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для</w:t>
      </w:r>
      <w:r w:rsidRPr="00031070">
        <w:rPr>
          <w:rFonts w:ascii="Times New Roman" w:hAnsi="Times New Roman" w:cs="Times New Roman"/>
          <w:b w:val="0"/>
          <w:spacing w:val="35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соответствующих</w:t>
      </w:r>
      <w:r w:rsidRPr="00031070">
        <w:rPr>
          <w:rFonts w:ascii="Times New Roman" w:hAnsi="Times New Roman" w:cs="Times New Roman"/>
          <w:b w:val="0"/>
          <w:spacing w:val="17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номинаций</w:t>
      </w:r>
      <w:r w:rsidRPr="00031070">
        <w:rPr>
          <w:rFonts w:ascii="Times New Roman" w:hAnsi="Times New Roman" w:cs="Times New Roman"/>
          <w:b w:val="0"/>
          <w:spacing w:val="1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по</w:t>
      </w:r>
      <w:r w:rsidRPr="00031070">
        <w:rPr>
          <w:rFonts w:ascii="Times New Roman" w:hAnsi="Times New Roman" w:cs="Times New Roman"/>
          <w:b w:val="0"/>
          <w:spacing w:val="1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степени</w:t>
      </w:r>
      <w:r w:rsidRPr="00031070">
        <w:rPr>
          <w:rFonts w:ascii="Times New Roman" w:hAnsi="Times New Roman" w:cs="Times New Roman"/>
          <w:b w:val="0"/>
          <w:spacing w:val="1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влияния</w:t>
      </w:r>
      <w:r w:rsidRPr="00031070">
        <w:rPr>
          <w:rFonts w:ascii="Times New Roman" w:hAnsi="Times New Roman" w:cs="Times New Roman"/>
          <w:b w:val="0"/>
          <w:spacing w:val="16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на</w:t>
      </w:r>
      <w:r w:rsidRPr="00031070">
        <w:rPr>
          <w:rFonts w:ascii="Times New Roman" w:hAnsi="Times New Roman" w:cs="Times New Roman"/>
          <w:b w:val="0"/>
          <w:spacing w:val="15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экспортную</w:t>
      </w:r>
      <w:r w:rsidRPr="00031070">
        <w:rPr>
          <w:rFonts w:ascii="Times New Roman" w:hAnsi="Times New Roman" w:cs="Times New Roman"/>
          <w:b w:val="0"/>
          <w:spacing w:val="15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зрелость</w:t>
      </w:r>
      <w:r w:rsidRPr="00031070">
        <w:rPr>
          <w:rFonts w:ascii="Times New Roman" w:hAnsi="Times New Roman" w:cs="Times New Roman"/>
          <w:b w:val="0"/>
          <w:spacing w:val="27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соискателя</w:t>
      </w:r>
      <w:r w:rsidRPr="00031070">
        <w:rPr>
          <w:rFonts w:ascii="Times New Roman" w:hAnsi="Times New Roman" w:cs="Times New Roman"/>
          <w:b w:val="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Премии.</w:t>
      </w:r>
      <w:r w:rsidRPr="00031070">
        <w:rPr>
          <w:rFonts w:ascii="Times New Roman" w:hAnsi="Times New Roman" w:cs="Times New Roman"/>
          <w:b w:val="0"/>
          <w:spacing w:val="-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Каждый</w:t>
      </w:r>
      <w:r w:rsidRPr="00031070">
        <w:rPr>
          <w:rFonts w:ascii="Times New Roman" w:hAnsi="Times New Roman" w:cs="Times New Roman"/>
          <w:b w:val="0"/>
          <w:spacing w:val="2"/>
        </w:rPr>
        <w:t xml:space="preserve"> </w:t>
      </w:r>
      <w:r w:rsidRPr="00031070">
        <w:rPr>
          <w:rFonts w:ascii="Times New Roman" w:hAnsi="Times New Roman" w:cs="Times New Roman"/>
          <w:b w:val="0"/>
          <w:spacing w:val="-2"/>
        </w:rPr>
        <w:t>группе</w:t>
      </w:r>
      <w:r w:rsidRPr="00031070">
        <w:rPr>
          <w:rFonts w:ascii="Times New Roman" w:hAnsi="Times New Roman" w:cs="Times New Roman"/>
          <w:b w:val="0"/>
          <w:spacing w:val="-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был присвоен</w:t>
      </w:r>
      <w:r w:rsidRPr="00031070">
        <w:rPr>
          <w:rFonts w:ascii="Times New Roman" w:hAnsi="Times New Roman" w:cs="Times New Roman"/>
          <w:b w:val="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балл.</w:t>
      </w:r>
    </w:p>
    <w:p w14:paraId="7AF8D3A5" w14:textId="77777777" w:rsidR="00031070" w:rsidRPr="00031070" w:rsidRDefault="00031070" w:rsidP="00031070">
      <w:pPr>
        <w:pStyle w:val="a3"/>
        <w:kinsoku w:val="0"/>
        <w:overflowPunct w:val="0"/>
        <w:ind w:right="219" w:firstLine="719"/>
        <w:jc w:val="both"/>
        <w:rPr>
          <w:rFonts w:ascii="Times New Roman" w:hAnsi="Times New Roman" w:cs="Times New Roman"/>
          <w:b w:val="0"/>
          <w:spacing w:val="-1"/>
        </w:rPr>
      </w:pPr>
      <w:r w:rsidRPr="00031070">
        <w:rPr>
          <w:rFonts w:ascii="Times New Roman" w:hAnsi="Times New Roman" w:cs="Times New Roman"/>
          <w:b w:val="0"/>
          <w:spacing w:val="-1"/>
        </w:rPr>
        <w:t>Вопросы</w:t>
      </w:r>
      <w:r w:rsidRPr="00031070">
        <w:rPr>
          <w:rFonts w:ascii="Times New Roman" w:hAnsi="Times New Roman" w:cs="Times New Roman"/>
          <w:b w:val="0"/>
          <w:spacing w:val="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наделены</w:t>
      </w:r>
      <w:r w:rsidRPr="00031070">
        <w:rPr>
          <w:rFonts w:ascii="Times New Roman" w:hAnsi="Times New Roman" w:cs="Times New Roman"/>
          <w:b w:val="0"/>
          <w:spacing w:val="4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весом</w:t>
      </w:r>
      <w:r w:rsidRPr="00031070">
        <w:rPr>
          <w:rFonts w:ascii="Times New Roman" w:hAnsi="Times New Roman" w:cs="Times New Roman"/>
          <w:b w:val="0"/>
          <w:spacing w:val="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по</w:t>
      </w:r>
      <w:r w:rsidRPr="00031070">
        <w:rPr>
          <w:rFonts w:ascii="Times New Roman" w:hAnsi="Times New Roman" w:cs="Times New Roman"/>
          <w:b w:val="0"/>
          <w:spacing w:val="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степени</w:t>
      </w:r>
      <w:r w:rsidRPr="00031070">
        <w:rPr>
          <w:rFonts w:ascii="Times New Roman" w:hAnsi="Times New Roman" w:cs="Times New Roman"/>
          <w:b w:val="0"/>
          <w:spacing w:val="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значимости</w:t>
      </w:r>
      <w:r w:rsidRPr="00031070">
        <w:rPr>
          <w:rFonts w:ascii="Times New Roman" w:hAnsi="Times New Roman" w:cs="Times New Roman"/>
          <w:b w:val="0"/>
          <w:spacing w:val="3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и</w:t>
      </w:r>
      <w:r w:rsidRPr="00031070">
        <w:rPr>
          <w:rFonts w:ascii="Times New Roman" w:hAnsi="Times New Roman" w:cs="Times New Roman"/>
          <w:b w:val="0"/>
          <w:spacing w:val="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имеют</w:t>
      </w:r>
      <w:r w:rsidRPr="00031070">
        <w:rPr>
          <w:rFonts w:ascii="Times New Roman" w:hAnsi="Times New Roman" w:cs="Times New Roman"/>
          <w:b w:val="0"/>
          <w:spacing w:val="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балл,</w:t>
      </w:r>
      <w:r w:rsidRPr="00031070">
        <w:rPr>
          <w:rFonts w:ascii="Times New Roman" w:hAnsi="Times New Roman" w:cs="Times New Roman"/>
          <w:b w:val="0"/>
          <w:spacing w:val="27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соответствующий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градации:</w:t>
      </w:r>
      <w:r w:rsidRPr="00031070">
        <w:rPr>
          <w:rFonts w:ascii="Times New Roman" w:hAnsi="Times New Roman" w:cs="Times New Roman"/>
          <w:b w:val="0"/>
        </w:rPr>
        <w:t xml:space="preserve"> </w:t>
      </w:r>
      <w:r w:rsidRPr="00031070">
        <w:rPr>
          <w:rFonts w:ascii="Times New Roman" w:hAnsi="Times New Roman" w:cs="Times New Roman"/>
          <w:b w:val="0"/>
          <w:spacing w:val="-2"/>
        </w:rPr>
        <w:t>0,4;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0,3;</w:t>
      </w:r>
      <w:r w:rsidRPr="00031070">
        <w:rPr>
          <w:rFonts w:ascii="Times New Roman" w:hAnsi="Times New Roman" w:cs="Times New Roman"/>
          <w:b w:val="0"/>
          <w:spacing w:val="-3"/>
        </w:rPr>
        <w:t xml:space="preserve"> </w:t>
      </w:r>
      <w:r w:rsidRPr="00031070">
        <w:rPr>
          <w:rFonts w:ascii="Times New Roman" w:hAnsi="Times New Roman" w:cs="Times New Roman"/>
          <w:b w:val="0"/>
        </w:rPr>
        <w:t>0,1;</w:t>
      </w:r>
      <w:r w:rsidRPr="00031070">
        <w:rPr>
          <w:rFonts w:ascii="Times New Roman" w:hAnsi="Times New Roman" w:cs="Times New Roman"/>
          <w:b w:val="0"/>
          <w:spacing w:val="-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0,15;</w:t>
      </w:r>
      <w:r w:rsidRPr="00031070">
        <w:rPr>
          <w:rFonts w:ascii="Times New Roman" w:hAnsi="Times New Roman" w:cs="Times New Roman"/>
          <w:b w:val="0"/>
          <w:spacing w:val="-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0,05.</w:t>
      </w:r>
    </w:p>
    <w:p w14:paraId="36DC66D7" w14:textId="77777777" w:rsidR="00031070" w:rsidRPr="00031070" w:rsidRDefault="00031070" w:rsidP="00031070">
      <w:pPr>
        <w:pStyle w:val="a3"/>
        <w:kinsoku w:val="0"/>
        <w:overflowPunct w:val="0"/>
        <w:spacing w:before="1"/>
        <w:ind w:right="214" w:firstLine="719"/>
        <w:jc w:val="both"/>
        <w:rPr>
          <w:rFonts w:ascii="Times New Roman" w:hAnsi="Times New Roman" w:cs="Times New Roman"/>
          <w:b w:val="0"/>
          <w:spacing w:val="-1"/>
        </w:rPr>
      </w:pPr>
      <w:r w:rsidRPr="00031070">
        <w:rPr>
          <w:rFonts w:ascii="Times New Roman" w:hAnsi="Times New Roman" w:cs="Times New Roman"/>
          <w:b w:val="0"/>
        </w:rPr>
        <w:t>(Для</w:t>
      </w:r>
      <w:r w:rsidRPr="00031070">
        <w:rPr>
          <w:rFonts w:ascii="Times New Roman" w:hAnsi="Times New Roman" w:cs="Times New Roman"/>
          <w:b w:val="0"/>
          <w:spacing w:val="1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номинаций</w:t>
      </w:r>
      <w:r w:rsidRPr="00031070">
        <w:rPr>
          <w:rFonts w:ascii="Times New Roman" w:hAnsi="Times New Roman" w:cs="Times New Roman"/>
          <w:b w:val="0"/>
          <w:spacing w:val="19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«Прорыв</w:t>
      </w:r>
      <w:r w:rsidRPr="00031070">
        <w:rPr>
          <w:rFonts w:ascii="Times New Roman" w:hAnsi="Times New Roman" w:cs="Times New Roman"/>
          <w:b w:val="0"/>
          <w:spacing w:val="17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года»</w:t>
      </w:r>
      <w:r w:rsidRPr="00031070">
        <w:rPr>
          <w:rFonts w:ascii="Times New Roman" w:hAnsi="Times New Roman" w:cs="Times New Roman"/>
          <w:b w:val="0"/>
          <w:spacing w:val="16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и</w:t>
      </w:r>
      <w:r w:rsidRPr="00031070">
        <w:rPr>
          <w:rFonts w:ascii="Times New Roman" w:hAnsi="Times New Roman" w:cs="Times New Roman"/>
          <w:b w:val="0"/>
          <w:spacing w:val="2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«Новая</w:t>
      </w:r>
      <w:r w:rsidRPr="00031070">
        <w:rPr>
          <w:rFonts w:ascii="Times New Roman" w:hAnsi="Times New Roman" w:cs="Times New Roman"/>
          <w:b w:val="0"/>
          <w:spacing w:val="2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география»</w:t>
      </w:r>
      <w:r w:rsidRPr="00031070">
        <w:rPr>
          <w:rFonts w:ascii="Times New Roman" w:hAnsi="Times New Roman" w:cs="Times New Roman"/>
          <w:b w:val="0"/>
          <w:spacing w:val="17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предусмотрен</w:t>
      </w:r>
      <w:r w:rsidRPr="00031070">
        <w:rPr>
          <w:rFonts w:ascii="Times New Roman" w:hAnsi="Times New Roman" w:cs="Times New Roman"/>
          <w:b w:val="0"/>
          <w:spacing w:val="3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отдельный</w:t>
      </w:r>
      <w:r w:rsidRPr="00031070">
        <w:rPr>
          <w:rFonts w:ascii="Times New Roman" w:hAnsi="Times New Roman" w:cs="Times New Roman"/>
          <w:b w:val="0"/>
          <w:spacing w:val="1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перечень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вопросов</w:t>
      </w:r>
      <w:r w:rsidRPr="00031070">
        <w:rPr>
          <w:rFonts w:ascii="Times New Roman" w:hAnsi="Times New Roman" w:cs="Times New Roman"/>
          <w:b w:val="0"/>
          <w:spacing w:val="10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и</w:t>
      </w:r>
      <w:r w:rsidRPr="00031070">
        <w:rPr>
          <w:rFonts w:ascii="Times New Roman" w:hAnsi="Times New Roman" w:cs="Times New Roman"/>
          <w:b w:val="0"/>
          <w:spacing w:val="9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баллы,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соответствующие</w:t>
      </w:r>
      <w:r w:rsidRPr="00031070">
        <w:rPr>
          <w:rFonts w:ascii="Times New Roman" w:hAnsi="Times New Roman" w:cs="Times New Roman"/>
          <w:b w:val="0"/>
          <w:spacing w:val="12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градации</w:t>
      </w:r>
      <w:r w:rsidRPr="00031070">
        <w:rPr>
          <w:rFonts w:ascii="Times New Roman" w:hAnsi="Times New Roman" w:cs="Times New Roman"/>
          <w:b w:val="0"/>
          <w:spacing w:val="9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по</w:t>
      </w:r>
      <w:r w:rsidRPr="00031070">
        <w:rPr>
          <w:rFonts w:ascii="Times New Roman" w:hAnsi="Times New Roman" w:cs="Times New Roman"/>
          <w:b w:val="0"/>
          <w:spacing w:val="12"/>
        </w:rPr>
        <w:t xml:space="preserve"> </w:t>
      </w:r>
      <w:r w:rsidRPr="00031070">
        <w:rPr>
          <w:rFonts w:ascii="Times New Roman" w:hAnsi="Times New Roman" w:cs="Times New Roman"/>
          <w:b w:val="0"/>
          <w:spacing w:val="-2"/>
        </w:rPr>
        <w:t>степени</w:t>
      </w:r>
      <w:r w:rsidRPr="00031070">
        <w:rPr>
          <w:rFonts w:ascii="Times New Roman" w:hAnsi="Times New Roman" w:cs="Times New Roman"/>
          <w:b w:val="0"/>
          <w:spacing w:val="6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значимости: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0,5;</w:t>
      </w:r>
      <w:r w:rsidRPr="00031070">
        <w:rPr>
          <w:rFonts w:ascii="Times New Roman" w:hAnsi="Times New Roman" w:cs="Times New Roman"/>
          <w:b w:val="0"/>
          <w:spacing w:val="-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0,4;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0,1).</w:t>
      </w:r>
    </w:p>
    <w:p w14:paraId="4062105C" w14:textId="77777777" w:rsidR="00031070" w:rsidRPr="00031070" w:rsidRDefault="00031070" w:rsidP="00031070">
      <w:pPr>
        <w:pStyle w:val="a3"/>
        <w:kinsoku w:val="0"/>
        <w:overflowPunct w:val="0"/>
        <w:ind w:right="212" w:firstLine="719"/>
        <w:jc w:val="both"/>
        <w:rPr>
          <w:rFonts w:ascii="Times New Roman" w:hAnsi="Times New Roman" w:cs="Times New Roman"/>
          <w:b w:val="0"/>
        </w:rPr>
      </w:pPr>
      <w:r w:rsidRPr="00031070">
        <w:rPr>
          <w:rFonts w:ascii="Times New Roman" w:hAnsi="Times New Roman" w:cs="Times New Roman"/>
          <w:b w:val="0"/>
          <w:spacing w:val="-1"/>
        </w:rPr>
        <w:t>Диапазон</w:t>
      </w:r>
      <w:r w:rsidRPr="00031070">
        <w:rPr>
          <w:rFonts w:ascii="Times New Roman" w:hAnsi="Times New Roman" w:cs="Times New Roman"/>
          <w:b w:val="0"/>
          <w:spacing w:val="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возможных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ответов</w:t>
      </w:r>
      <w:r w:rsidRPr="00031070">
        <w:rPr>
          <w:rFonts w:ascii="Times New Roman" w:hAnsi="Times New Roman" w:cs="Times New Roman"/>
          <w:b w:val="0"/>
          <w:spacing w:val="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участников</w:t>
      </w:r>
      <w:r w:rsidRPr="00031070">
        <w:rPr>
          <w:rFonts w:ascii="Times New Roman" w:hAnsi="Times New Roman" w:cs="Times New Roman"/>
          <w:b w:val="0"/>
          <w:spacing w:val="2"/>
        </w:rPr>
        <w:t xml:space="preserve"> </w:t>
      </w:r>
      <w:r w:rsidRPr="00031070">
        <w:rPr>
          <w:rFonts w:ascii="Times New Roman" w:hAnsi="Times New Roman" w:cs="Times New Roman"/>
          <w:b w:val="0"/>
          <w:spacing w:val="-2"/>
        </w:rPr>
        <w:t>Конкурса</w:t>
      </w:r>
      <w:r w:rsidRPr="00031070">
        <w:rPr>
          <w:rFonts w:ascii="Times New Roman" w:hAnsi="Times New Roman" w:cs="Times New Roman"/>
          <w:b w:val="0"/>
          <w:spacing w:val="11"/>
        </w:rPr>
        <w:t xml:space="preserve"> </w:t>
      </w:r>
      <w:r w:rsidRPr="00031070">
        <w:rPr>
          <w:rFonts w:ascii="Times New Roman" w:hAnsi="Times New Roman" w:cs="Times New Roman"/>
          <w:b w:val="0"/>
        </w:rPr>
        <w:t>–</w:t>
      </w:r>
      <w:r w:rsidRPr="00031070">
        <w:rPr>
          <w:rFonts w:ascii="Times New Roman" w:hAnsi="Times New Roman" w:cs="Times New Roman"/>
          <w:b w:val="0"/>
          <w:spacing w:val="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соискателей</w:t>
      </w:r>
      <w:r w:rsidRPr="00031070">
        <w:rPr>
          <w:rFonts w:ascii="Times New Roman" w:hAnsi="Times New Roman" w:cs="Times New Roman"/>
          <w:b w:val="0"/>
          <w:spacing w:val="55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Премии:</w:t>
      </w:r>
      <w:r w:rsidRPr="00031070">
        <w:rPr>
          <w:rFonts w:ascii="Times New Roman" w:hAnsi="Times New Roman" w:cs="Times New Roman"/>
          <w:b w:val="0"/>
          <w:spacing w:val="6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от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</w:rPr>
        <w:t>0</w:t>
      </w:r>
      <w:r w:rsidRPr="00031070">
        <w:rPr>
          <w:rFonts w:ascii="Times New Roman" w:hAnsi="Times New Roman" w:cs="Times New Roman"/>
          <w:b w:val="0"/>
          <w:spacing w:val="6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до</w:t>
      </w:r>
      <w:r w:rsidRPr="00031070">
        <w:rPr>
          <w:rFonts w:ascii="Times New Roman" w:hAnsi="Times New Roman" w:cs="Times New Roman"/>
          <w:b w:val="0"/>
          <w:spacing w:val="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5,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где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</w:rPr>
        <w:t>0</w:t>
      </w:r>
      <w:r w:rsidRPr="00031070">
        <w:rPr>
          <w:rFonts w:ascii="Times New Roman" w:hAnsi="Times New Roman" w:cs="Times New Roman"/>
          <w:b w:val="0"/>
          <w:spacing w:val="15"/>
        </w:rPr>
        <w:t xml:space="preserve"> </w:t>
      </w:r>
      <w:r w:rsidRPr="00031070">
        <w:rPr>
          <w:rFonts w:ascii="Times New Roman" w:hAnsi="Times New Roman" w:cs="Times New Roman"/>
          <w:b w:val="0"/>
        </w:rPr>
        <w:t>–</w:t>
      </w:r>
      <w:r w:rsidRPr="00031070">
        <w:rPr>
          <w:rFonts w:ascii="Times New Roman" w:hAnsi="Times New Roman" w:cs="Times New Roman"/>
          <w:b w:val="0"/>
          <w:spacing w:val="7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отрицательный</w:t>
      </w:r>
      <w:r w:rsidRPr="00031070">
        <w:rPr>
          <w:rFonts w:ascii="Times New Roman" w:hAnsi="Times New Roman" w:cs="Times New Roman"/>
          <w:b w:val="0"/>
          <w:spacing w:val="6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ответ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(«нет»,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«не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имею»,</w:t>
      </w:r>
      <w:r w:rsidRPr="00031070">
        <w:rPr>
          <w:rFonts w:ascii="Times New Roman" w:hAnsi="Times New Roman" w:cs="Times New Roman"/>
          <w:b w:val="0"/>
          <w:spacing w:val="8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«не</w:t>
      </w:r>
      <w:r w:rsidRPr="00031070">
        <w:rPr>
          <w:rFonts w:ascii="Times New Roman" w:hAnsi="Times New Roman" w:cs="Times New Roman"/>
          <w:b w:val="0"/>
          <w:spacing w:val="3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 xml:space="preserve">участвовал» </w:t>
      </w:r>
      <w:r w:rsidRPr="00031070">
        <w:rPr>
          <w:rFonts w:ascii="Times New Roman" w:hAnsi="Times New Roman" w:cs="Times New Roman"/>
          <w:b w:val="0"/>
        </w:rPr>
        <w:t xml:space="preserve">и </w:t>
      </w:r>
      <w:r w:rsidRPr="00031070">
        <w:rPr>
          <w:rFonts w:ascii="Times New Roman" w:hAnsi="Times New Roman" w:cs="Times New Roman"/>
          <w:b w:val="0"/>
          <w:spacing w:val="-1"/>
        </w:rPr>
        <w:t xml:space="preserve">т.п.), </w:t>
      </w:r>
      <w:r w:rsidRPr="00031070">
        <w:rPr>
          <w:rFonts w:ascii="Times New Roman" w:hAnsi="Times New Roman" w:cs="Times New Roman"/>
          <w:b w:val="0"/>
        </w:rPr>
        <w:t>а</w:t>
      </w:r>
      <w:r w:rsidRPr="00031070">
        <w:rPr>
          <w:rFonts w:ascii="Times New Roman" w:hAnsi="Times New Roman" w:cs="Times New Roman"/>
          <w:b w:val="0"/>
          <w:spacing w:val="-1"/>
        </w:rPr>
        <w:t xml:space="preserve"> </w:t>
      </w:r>
      <w:r w:rsidRPr="00031070">
        <w:rPr>
          <w:rFonts w:ascii="Times New Roman" w:hAnsi="Times New Roman" w:cs="Times New Roman"/>
          <w:b w:val="0"/>
        </w:rPr>
        <w:t>5</w:t>
      </w:r>
      <w:r w:rsidRPr="00031070">
        <w:rPr>
          <w:rFonts w:ascii="Times New Roman" w:hAnsi="Times New Roman" w:cs="Times New Roman"/>
          <w:b w:val="0"/>
          <w:spacing w:val="2"/>
        </w:rPr>
        <w:t xml:space="preserve"> </w:t>
      </w:r>
      <w:r w:rsidRPr="00031070">
        <w:rPr>
          <w:rFonts w:ascii="Times New Roman" w:hAnsi="Times New Roman" w:cs="Times New Roman"/>
          <w:b w:val="0"/>
        </w:rPr>
        <w:t xml:space="preserve">– </w:t>
      </w:r>
      <w:r w:rsidRPr="00031070">
        <w:rPr>
          <w:rFonts w:ascii="Times New Roman" w:hAnsi="Times New Roman" w:cs="Times New Roman"/>
          <w:b w:val="0"/>
          <w:spacing w:val="-1"/>
        </w:rPr>
        <w:t>максимальный</w:t>
      </w:r>
      <w:r w:rsidRPr="00031070">
        <w:rPr>
          <w:rFonts w:ascii="Times New Roman" w:hAnsi="Times New Roman" w:cs="Times New Roman"/>
          <w:b w:val="0"/>
          <w:spacing w:val="-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балл.</w:t>
      </w:r>
    </w:p>
    <w:p w14:paraId="0D1A737D" w14:textId="77777777" w:rsidR="00031070" w:rsidRPr="00031070" w:rsidRDefault="00031070" w:rsidP="00031070">
      <w:pPr>
        <w:pStyle w:val="a3"/>
        <w:kinsoku w:val="0"/>
        <w:overflowPunct w:val="0"/>
        <w:ind w:right="212" w:firstLine="719"/>
        <w:jc w:val="both"/>
        <w:rPr>
          <w:rFonts w:ascii="Times New Roman" w:hAnsi="Times New Roman" w:cs="Times New Roman"/>
          <w:b w:val="0"/>
          <w:spacing w:val="-1"/>
        </w:rPr>
      </w:pPr>
      <w:r w:rsidRPr="00031070">
        <w:rPr>
          <w:rFonts w:ascii="Times New Roman" w:hAnsi="Times New Roman" w:cs="Times New Roman"/>
          <w:b w:val="0"/>
          <w:spacing w:val="-1"/>
        </w:rPr>
        <w:t>По</w:t>
      </w:r>
      <w:r w:rsidRPr="00031070">
        <w:rPr>
          <w:rFonts w:ascii="Times New Roman" w:hAnsi="Times New Roman" w:cs="Times New Roman"/>
          <w:b w:val="0"/>
          <w:spacing w:val="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результатам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суммы</w:t>
      </w:r>
      <w:r w:rsidRPr="00031070">
        <w:rPr>
          <w:rFonts w:ascii="Times New Roman" w:hAnsi="Times New Roman" w:cs="Times New Roman"/>
          <w:b w:val="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 xml:space="preserve">баллов </w:t>
      </w:r>
      <w:r w:rsidRPr="00031070">
        <w:rPr>
          <w:rFonts w:ascii="Times New Roman" w:hAnsi="Times New Roman" w:cs="Times New Roman"/>
          <w:b w:val="0"/>
        </w:rPr>
        <w:t>по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каждому</w:t>
      </w:r>
      <w:r w:rsidRPr="00031070">
        <w:rPr>
          <w:rFonts w:ascii="Times New Roman" w:hAnsi="Times New Roman" w:cs="Times New Roman"/>
          <w:b w:val="0"/>
          <w:spacing w:val="-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вопросу,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скорректированному</w:t>
      </w:r>
      <w:r w:rsidRPr="00031070">
        <w:rPr>
          <w:rFonts w:ascii="Times New Roman" w:hAnsi="Times New Roman" w:cs="Times New Roman"/>
          <w:b w:val="0"/>
          <w:spacing w:val="57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на</w:t>
      </w:r>
      <w:r w:rsidRPr="00031070">
        <w:rPr>
          <w:rFonts w:ascii="Times New Roman" w:hAnsi="Times New Roman" w:cs="Times New Roman"/>
          <w:b w:val="0"/>
          <w:spacing w:val="1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вес</w:t>
      </w:r>
      <w:r w:rsidRPr="00031070">
        <w:rPr>
          <w:rFonts w:ascii="Times New Roman" w:hAnsi="Times New Roman" w:cs="Times New Roman"/>
          <w:b w:val="0"/>
          <w:spacing w:val="-1"/>
        </w:rPr>
        <w:t xml:space="preserve"> ответа соискателя</w:t>
      </w:r>
      <w:r w:rsidRPr="00031070">
        <w:rPr>
          <w:rFonts w:ascii="Times New Roman" w:hAnsi="Times New Roman" w:cs="Times New Roman"/>
          <w:b w:val="0"/>
          <w:spacing w:val="2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Премии,</w:t>
      </w:r>
      <w:r w:rsidRPr="00031070">
        <w:rPr>
          <w:rFonts w:ascii="Times New Roman" w:hAnsi="Times New Roman" w:cs="Times New Roman"/>
          <w:b w:val="0"/>
          <w:spacing w:val="-1"/>
        </w:rPr>
        <w:t xml:space="preserve"> производится ранжирование</w:t>
      </w:r>
      <w:r w:rsidRPr="00031070">
        <w:rPr>
          <w:rFonts w:ascii="Times New Roman" w:hAnsi="Times New Roman" w:cs="Times New Roman"/>
          <w:b w:val="0"/>
        </w:rPr>
        <w:t xml:space="preserve"> по</w:t>
      </w:r>
      <w:r w:rsidRPr="00031070">
        <w:rPr>
          <w:rFonts w:ascii="Times New Roman" w:hAnsi="Times New Roman" w:cs="Times New Roman"/>
          <w:b w:val="0"/>
          <w:spacing w:val="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убыванию</w:t>
      </w:r>
      <w:r w:rsidRPr="00031070">
        <w:rPr>
          <w:rFonts w:ascii="Times New Roman" w:hAnsi="Times New Roman" w:cs="Times New Roman"/>
          <w:b w:val="0"/>
          <w:spacing w:val="-2"/>
        </w:rPr>
        <w:t xml:space="preserve"> </w:t>
      </w:r>
      <w:r w:rsidRPr="00031070">
        <w:rPr>
          <w:rFonts w:ascii="Times New Roman" w:hAnsi="Times New Roman" w:cs="Times New Roman"/>
          <w:b w:val="0"/>
        </w:rPr>
        <w:t>от</w:t>
      </w:r>
      <w:r w:rsidRPr="00031070">
        <w:rPr>
          <w:rFonts w:ascii="Times New Roman" w:hAnsi="Times New Roman" w:cs="Times New Roman"/>
          <w:b w:val="0"/>
          <w:spacing w:val="2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максимального</w:t>
      </w:r>
      <w:r w:rsidRPr="00031070">
        <w:rPr>
          <w:rFonts w:ascii="Times New Roman" w:hAnsi="Times New Roman" w:cs="Times New Roman"/>
          <w:b w:val="0"/>
          <w:spacing w:val="-2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результата среди</w:t>
      </w:r>
      <w:r w:rsidRPr="00031070">
        <w:rPr>
          <w:rFonts w:ascii="Times New Roman" w:hAnsi="Times New Roman" w:cs="Times New Roman"/>
          <w:b w:val="0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соискателей</w:t>
      </w:r>
      <w:r w:rsidRPr="00031070">
        <w:rPr>
          <w:rFonts w:ascii="Times New Roman" w:hAnsi="Times New Roman" w:cs="Times New Roman"/>
          <w:b w:val="0"/>
          <w:spacing w:val="3"/>
        </w:rPr>
        <w:t xml:space="preserve"> </w:t>
      </w:r>
      <w:r w:rsidRPr="00031070">
        <w:rPr>
          <w:rFonts w:ascii="Times New Roman" w:hAnsi="Times New Roman" w:cs="Times New Roman"/>
          <w:b w:val="0"/>
          <w:spacing w:val="-1"/>
        </w:rPr>
        <w:t>Премии.</w:t>
      </w:r>
    </w:p>
    <w:p w14:paraId="4ACD42A0" w14:textId="77777777" w:rsidR="00A6444D" w:rsidRDefault="00A6444D" w:rsidP="00A6444D">
      <w:pPr>
        <w:spacing w:after="0" w:line="240" w:lineRule="auto"/>
        <w:ind w:firstLine="710"/>
        <w:jc w:val="both"/>
      </w:pPr>
    </w:p>
    <w:p w14:paraId="3F81C127" w14:textId="77777777" w:rsidR="00A6444D" w:rsidRPr="005263B1" w:rsidRDefault="00A6444D" w:rsidP="00A6444D">
      <w:pPr>
        <w:spacing w:after="0" w:line="240" w:lineRule="auto"/>
        <w:ind w:firstLine="710"/>
        <w:jc w:val="center"/>
        <w:rPr>
          <w:b/>
        </w:rPr>
      </w:pPr>
      <w:r w:rsidRPr="005263B1">
        <w:rPr>
          <w:rFonts w:ascii="Times New Roman" w:eastAsia="Times New Roman" w:hAnsi="Times New Roman" w:cs="Times New Roman"/>
          <w:b/>
        </w:rPr>
        <w:t>Критерии ранжирования участников Конкурса - соискателей</w:t>
      </w:r>
    </w:p>
    <w:p w14:paraId="6FDBC484" w14:textId="77777777" w:rsidR="00A6444D" w:rsidRPr="005263B1" w:rsidRDefault="00A6444D" w:rsidP="00A6444D">
      <w:pPr>
        <w:spacing w:after="0" w:line="240" w:lineRule="auto"/>
        <w:ind w:right="403" w:firstLine="240"/>
        <w:jc w:val="center"/>
        <w:rPr>
          <w:b/>
        </w:rPr>
      </w:pPr>
      <w:r w:rsidRPr="005263B1">
        <w:rPr>
          <w:rFonts w:ascii="Times New Roman" w:eastAsia="Times New Roman" w:hAnsi="Times New Roman" w:cs="Times New Roman"/>
          <w:b/>
        </w:rPr>
        <w:t xml:space="preserve">Премии по следующим номинациям: «Экспортер года в сфере промышленности», «Экспортер года в сфере агропромышленного </w:t>
      </w:r>
      <w:r w:rsidRPr="005263B1">
        <w:rPr>
          <w:b/>
          <w:noProof/>
        </w:rPr>
        <w:drawing>
          <wp:inline distT="0" distB="0" distL="0" distR="0" wp14:anchorId="2C93076C" wp14:editId="1F909400">
            <wp:extent cx="6099" cy="6099"/>
            <wp:effectExtent l="0" t="0" r="0" b="0"/>
            <wp:docPr id="3" name="Picture 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263B1">
        <w:rPr>
          <w:rFonts w:ascii="Times New Roman" w:eastAsia="Times New Roman" w:hAnsi="Times New Roman" w:cs="Times New Roman"/>
          <w:b/>
        </w:rPr>
        <w:t>комплекса», «Экспортер года в сфере услуг», «Экспортер года в сфере высоких технологий»</w:t>
      </w:r>
    </w:p>
    <w:p w14:paraId="5D0EE381" w14:textId="77777777" w:rsidR="00A6444D" w:rsidRPr="00CC70A0" w:rsidRDefault="00A6444D" w:rsidP="00A6444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p w14:paraId="1F3AA6E7" w14:textId="77777777" w:rsidR="00A6444D" w:rsidRPr="00031070" w:rsidRDefault="00A6444D" w:rsidP="00A6444D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278"/>
        <w:gridCol w:w="6522"/>
        <w:gridCol w:w="1274"/>
      </w:tblGrid>
      <w:tr w:rsidR="00031070" w:rsidRPr="00031070" w14:paraId="3313BB39" w14:textId="77777777" w:rsidTr="00031070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B9F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jc w:val="center"/>
              <w:rPr>
                <w:sz w:val="22"/>
                <w:szCs w:val="22"/>
              </w:rPr>
            </w:pPr>
            <w:r w:rsidRPr="0003107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297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22" w:lineRule="exact"/>
              <w:ind w:left="102" w:right="147"/>
              <w:jc w:val="center"/>
              <w:rPr>
                <w:sz w:val="22"/>
                <w:szCs w:val="22"/>
              </w:rPr>
            </w:pPr>
            <w:r w:rsidRPr="00031070">
              <w:rPr>
                <w:b/>
                <w:bCs/>
                <w:sz w:val="22"/>
                <w:szCs w:val="22"/>
              </w:rPr>
              <w:t xml:space="preserve">Вес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вопроса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1B5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jc w:val="center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788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22" w:lineRule="exact"/>
              <w:ind w:left="102" w:right="327"/>
              <w:jc w:val="center"/>
              <w:rPr>
                <w:sz w:val="22"/>
                <w:szCs w:val="22"/>
              </w:rPr>
            </w:pPr>
            <w:r w:rsidRPr="00031070">
              <w:rPr>
                <w:b/>
                <w:bCs/>
                <w:sz w:val="22"/>
                <w:szCs w:val="22"/>
              </w:rPr>
              <w:t xml:space="preserve">Вес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ответа</w:t>
            </w:r>
          </w:p>
        </w:tc>
      </w:tr>
      <w:tr w:rsidR="00031070" w:rsidRPr="00031070" w14:paraId="502389D5" w14:textId="77777777" w:rsidTr="00031070">
        <w:trPr>
          <w:trHeight w:hRule="exact" w:val="655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592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t>Оценка</w:t>
            </w:r>
            <w:r w:rsidRPr="00031070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экспортной деятельности</w:t>
            </w:r>
          </w:p>
        </w:tc>
      </w:tr>
      <w:tr w:rsidR="00031070" w:rsidRPr="00031070" w14:paraId="44088643" w14:textId="77777777" w:rsidTr="00031070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79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BC8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F0BF" w14:textId="77777777" w:rsidR="00031070" w:rsidRPr="00031070" w:rsidRDefault="00031070" w:rsidP="00031070">
            <w:pPr>
              <w:pStyle w:val="TableParagraph"/>
              <w:kinsoku w:val="0"/>
              <w:overflowPunct w:val="0"/>
              <w:ind w:left="102" w:right="423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Объем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продукции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-1"/>
                <w:sz w:val="22"/>
                <w:szCs w:val="22"/>
              </w:rPr>
              <w:t xml:space="preserve"> ценах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реализации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29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предыдущий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978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41733932" w14:textId="77777777" w:rsidTr="00031070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9F5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A9A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15B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1011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 xml:space="preserve">Доля </w:t>
            </w:r>
            <w:r w:rsidRPr="00031070">
              <w:rPr>
                <w:spacing w:val="-1"/>
                <w:sz w:val="22"/>
                <w:szCs w:val="22"/>
              </w:rPr>
              <w:t>экспорта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-1"/>
                <w:sz w:val="22"/>
                <w:szCs w:val="22"/>
              </w:rPr>
              <w:t xml:space="preserve"> общей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выручке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компании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2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предыдущий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A2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473F23D4" w14:textId="77777777" w:rsidTr="00031070">
        <w:trPr>
          <w:trHeight w:hRule="exact" w:val="6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113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9C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A9B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238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Осуществление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экспортной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деятельности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более</w:t>
            </w:r>
            <w:r w:rsidRPr="00031070">
              <w:rPr>
                <w:sz w:val="22"/>
                <w:szCs w:val="22"/>
              </w:rPr>
              <w:t xml:space="preserve"> 3-х</w:t>
            </w:r>
            <w:r w:rsidRPr="00031070">
              <w:rPr>
                <w:spacing w:val="25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лет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8FC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0300C988" w14:textId="77777777" w:rsidTr="00031070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682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E4A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9226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Номенклатура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экспортной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продукции/услуг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725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402261FE" w14:textId="77777777" w:rsidTr="00031070">
        <w:trPr>
          <w:trHeight w:hRule="exact" w:val="3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09E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975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E8E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Количество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 xml:space="preserve">стран, </w:t>
            </w:r>
            <w:r w:rsidRPr="00031070">
              <w:rPr>
                <w:spacing w:val="-2"/>
                <w:sz w:val="22"/>
                <w:szCs w:val="22"/>
              </w:rPr>
              <w:t>куда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экспортируется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9DA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225F5436" w14:textId="77777777" w:rsidTr="00031070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21F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FE2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213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зарубежных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товарных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знаков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202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42CBF873" w14:textId="77777777" w:rsidTr="00031070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AB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CDAC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005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зарубежных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патентов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21E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498DCEB1" w14:textId="77777777" w:rsidTr="00031070">
        <w:trPr>
          <w:trHeight w:hRule="exact" w:val="65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3EB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A9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530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41" w:lineRule="auto"/>
              <w:ind w:left="102" w:right="246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инфраструктуры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поддержки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продукции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25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рубежом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DF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2</w:t>
            </w:r>
          </w:p>
        </w:tc>
      </w:tr>
      <w:tr w:rsidR="00031070" w:rsidRPr="00031070" w14:paraId="47D9273E" w14:textId="77777777" w:rsidTr="00031070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38D6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501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873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исключительно</w:t>
            </w:r>
            <w:r w:rsidRPr="00031070">
              <w:rPr>
                <w:spacing w:val="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экспортного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CB1A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0A37794F" w14:textId="77777777" w:rsidTr="00031070">
        <w:trPr>
          <w:trHeight w:hRule="exact" w:val="6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56D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E78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0,15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E31C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178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Статус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победителя (1-е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место)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или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призера</w:t>
            </w:r>
            <w:r w:rsidRPr="00031070">
              <w:rPr>
                <w:sz w:val="22"/>
                <w:szCs w:val="22"/>
              </w:rPr>
              <w:t xml:space="preserve"> (2-е и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3-</w:t>
            </w:r>
            <w:r w:rsidRPr="00031070">
              <w:rPr>
                <w:spacing w:val="31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е места)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региональных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конкурсов «Экспортер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847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  <w:tr w:rsidR="00031070" w:rsidRPr="00031070" w14:paraId="580F1683" w14:textId="77777777" w:rsidTr="00031070">
        <w:trPr>
          <w:trHeight w:hRule="exact" w:val="653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7D2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lastRenderedPageBreak/>
              <w:t>Оценка</w:t>
            </w:r>
            <w:r w:rsidRPr="00031070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международного</w:t>
            </w:r>
            <w:r w:rsidRPr="00031070">
              <w:rPr>
                <w:b/>
                <w:bCs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продвижения</w:t>
            </w:r>
          </w:p>
        </w:tc>
      </w:tr>
      <w:tr w:rsidR="00031070" w:rsidRPr="00031070" w14:paraId="6091BF8B" w14:textId="77777777" w:rsidTr="00031070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752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6A0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0,15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867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439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предыдущий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  <w:r w:rsidRPr="00031070">
              <w:rPr>
                <w:spacing w:val="2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положительных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публикаций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2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иностранных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СМИ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AF3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6105AB45" w14:textId="77777777" w:rsidTr="00031070">
        <w:trPr>
          <w:trHeight w:hRule="exact" w:val="6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220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E51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0,15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E50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36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предыдущем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отчетном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году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рекламы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29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рубежом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9F8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32373CAB" w14:textId="77777777" w:rsidTr="00031070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1A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65F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0,15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1583" w14:textId="77777777" w:rsidR="00031070" w:rsidRPr="00031070" w:rsidRDefault="00031070" w:rsidP="00031070">
            <w:pPr>
              <w:pStyle w:val="TableParagraph"/>
              <w:kinsoku w:val="0"/>
              <w:overflowPunct w:val="0"/>
              <w:ind w:left="102" w:right="125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Участие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 xml:space="preserve">предыдущий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в</w:t>
            </w:r>
            <w:r w:rsidRPr="00031070">
              <w:rPr>
                <w:spacing w:val="3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международных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выставках, конференциях, форумах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3FC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533CBACC" w14:textId="77777777" w:rsidTr="00031070">
        <w:trPr>
          <w:trHeight w:hRule="exact" w:val="3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318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35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0,05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2CD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сайта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компании</w:t>
            </w:r>
            <w:r w:rsidRPr="00031070">
              <w:rPr>
                <w:sz w:val="22"/>
                <w:szCs w:val="22"/>
              </w:rPr>
              <w:t xml:space="preserve"> на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иностранных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языках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420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2D9A8002" w14:textId="77777777" w:rsidTr="00031070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084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D31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0,05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6C9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948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Использование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международных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электронных</w:t>
            </w:r>
            <w:r w:rsidRPr="00031070">
              <w:rPr>
                <w:spacing w:val="2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торговых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площадок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455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7C0DD5EE" w14:textId="77777777" w:rsidTr="00031070">
        <w:trPr>
          <w:trHeight w:hRule="exact" w:val="6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941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A4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0,05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36B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41" w:lineRule="auto"/>
              <w:ind w:left="102" w:right="411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стратегии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работы/расширения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работы</w:t>
            </w:r>
            <w:r w:rsidRPr="00031070">
              <w:rPr>
                <w:sz w:val="22"/>
                <w:szCs w:val="22"/>
              </w:rPr>
              <w:t xml:space="preserve"> на</w:t>
            </w:r>
            <w:r w:rsidRPr="00031070">
              <w:rPr>
                <w:spacing w:val="45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внешних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рынках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625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5683C840" w14:textId="77777777" w:rsidTr="00031070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175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B65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0,05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9E2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международных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наград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и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премий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8F7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762D76A4" w14:textId="77777777" w:rsidTr="00031070">
        <w:trPr>
          <w:trHeight w:hRule="exact" w:val="331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362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A6D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0,05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B88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отдельной PR-стратегии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продвижению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FB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3A1B8583" w14:textId="77777777" w:rsidTr="00031070">
        <w:trPr>
          <w:trHeight w:hRule="exact" w:val="334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AF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679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0,05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2B3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аккаунтов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в</w:t>
            </w:r>
            <w:r w:rsidRPr="00031070">
              <w:rPr>
                <w:spacing w:val="-1"/>
                <w:sz w:val="22"/>
                <w:szCs w:val="22"/>
              </w:rPr>
              <w:t xml:space="preserve"> социальных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медиа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116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  <w:tr w:rsidR="00031070" w:rsidRPr="00031070" w14:paraId="74FB1DFE" w14:textId="77777777" w:rsidTr="00031070">
        <w:trPr>
          <w:trHeight w:hRule="exact" w:val="653"/>
          <w:jc w:val="center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D32C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t>Уровень</w:t>
            </w:r>
            <w:r w:rsidRPr="0003107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экспортной активности</w:t>
            </w:r>
          </w:p>
        </w:tc>
      </w:tr>
      <w:tr w:rsidR="00031070" w:rsidRPr="00031070" w14:paraId="0958FCD6" w14:textId="77777777" w:rsidTr="00031070">
        <w:trPr>
          <w:trHeight w:hRule="exact" w:val="656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7F66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20.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5C1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0D96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703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Появление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предыдущий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год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новых</w:t>
            </w:r>
            <w:r w:rsidRPr="00031070">
              <w:rPr>
                <w:spacing w:val="3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экспортных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EE76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  <w:tr w:rsidR="00031070" w:rsidRPr="00031070" w14:paraId="61D625E9" w14:textId="77777777" w:rsidTr="00031070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5AA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21.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2B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C81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703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Появление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предыдущий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год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новых</w:t>
            </w:r>
            <w:r w:rsidRPr="00031070">
              <w:rPr>
                <w:spacing w:val="3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стран</w:t>
            </w:r>
            <w:r w:rsidRPr="00031070">
              <w:rPr>
                <w:sz w:val="22"/>
                <w:szCs w:val="22"/>
              </w:rPr>
              <w:t xml:space="preserve"> для </w:t>
            </w:r>
            <w:r w:rsidRPr="00031070">
              <w:rPr>
                <w:spacing w:val="-2"/>
                <w:sz w:val="22"/>
                <w:szCs w:val="22"/>
              </w:rPr>
              <w:t>экспорта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0B3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  <w:tr w:rsidR="00031070" w:rsidRPr="00031070" w14:paraId="64A44AF6" w14:textId="77777777" w:rsidTr="00031070">
        <w:trPr>
          <w:trHeight w:hRule="exact" w:val="655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340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22.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0A2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3B6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1380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Увеличение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предыдущий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  <w:r w:rsidRPr="00031070">
              <w:rPr>
                <w:spacing w:val="35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количества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иностранных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покупателей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130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4BEF17ED" w14:textId="77777777" w:rsidTr="00031070">
        <w:trPr>
          <w:trHeight w:hRule="exact" w:val="977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A18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23.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699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E25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5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динамики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роста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объемов экспорта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2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предыдущем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отчетном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году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в</w:t>
            </w:r>
            <w:r w:rsidRPr="00031070">
              <w:rPr>
                <w:spacing w:val="-1"/>
                <w:sz w:val="22"/>
                <w:szCs w:val="22"/>
              </w:rPr>
              <w:t xml:space="preserve"> сравнении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с</w:t>
            </w:r>
            <w:r w:rsidRPr="00031070">
              <w:rPr>
                <w:spacing w:val="-1"/>
                <w:sz w:val="22"/>
                <w:szCs w:val="22"/>
              </w:rPr>
              <w:t xml:space="preserve"> годом,</w:t>
            </w:r>
            <w:r w:rsidRPr="00031070">
              <w:rPr>
                <w:spacing w:val="35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предшествующим</w:t>
            </w:r>
            <w:r w:rsidRPr="00031070">
              <w:rPr>
                <w:sz w:val="22"/>
                <w:szCs w:val="22"/>
              </w:rPr>
              <w:t xml:space="preserve"> ему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682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</w:tbl>
    <w:p w14:paraId="2E75B9B0" w14:textId="77777777" w:rsidR="00031070" w:rsidRPr="00031070" w:rsidRDefault="00031070" w:rsidP="00031070">
      <w:pPr>
        <w:pStyle w:val="a3"/>
        <w:kinsoku w:val="0"/>
        <w:overflowPunct w:val="0"/>
        <w:spacing w:before="64"/>
        <w:ind w:left="210" w:right="104" w:firstLine="1087"/>
        <w:rPr>
          <w:rFonts w:ascii="Times New Roman" w:hAnsi="Times New Roman" w:cs="Times New Roman"/>
          <w:szCs w:val="22"/>
        </w:rPr>
      </w:pPr>
      <w:r w:rsidRPr="00031070">
        <w:rPr>
          <w:rFonts w:ascii="Times New Roman" w:hAnsi="Times New Roman" w:cs="Times New Roman"/>
          <w:b w:val="0"/>
          <w:bCs w:val="0"/>
          <w:szCs w:val="22"/>
        </w:rPr>
        <w:t>Критерии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 xml:space="preserve"> ранжирования участников</w:t>
      </w:r>
      <w:r w:rsidRPr="00031070">
        <w:rPr>
          <w:rFonts w:ascii="Times New Roman" w:hAnsi="Times New Roman" w:cs="Times New Roman"/>
          <w:b w:val="0"/>
          <w:bCs w:val="0"/>
          <w:spacing w:val="-4"/>
          <w:szCs w:val="22"/>
        </w:rPr>
        <w:t xml:space="preserve"> 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>Конкурса</w:t>
      </w:r>
      <w:r w:rsidRPr="00031070">
        <w:rPr>
          <w:rFonts w:ascii="Times New Roman" w:hAnsi="Times New Roman" w:cs="Times New Roman"/>
          <w:b w:val="0"/>
          <w:bCs w:val="0"/>
          <w:szCs w:val="22"/>
        </w:rPr>
        <w:t xml:space="preserve"> – 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>соискателей</w:t>
      </w:r>
      <w:r w:rsidRPr="00031070">
        <w:rPr>
          <w:rFonts w:ascii="Times New Roman" w:hAnsi="Times New Roman" w:cs="Times New Roman"/>
          <w:b w:val="0"/>
          <w:bCs w:val="0"/>
          <w:spacing w:val="37"/>
          <w:szCs w:val="22"/>
        </w:rPr>
        <w:t xml:space="preserve"> </w:t>
      </w:r>
      <w:r w:rsidRPr="00031070">
        <w:rPr>
          <w:rFonts w:ascii="Times New Roman" w:hAnsi="Times New Roman" w:cs="Times New Roman"/>
          <w:b w:val="0"/>
          <w:bCs w:val="0"/>
          <w:szCs w:val="22"/>
        </w:rPr>
        <w:t>Премии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 xml:space="preserve"> по</w:t>
      </w:r>
      <w:r w:rsidRPr="00031070">
        <w:rPr>
          <w:rFonts w:ascii="Times New Roman" w:hAnsi="Times New Roman" w:cs="Times New Roman"/>
          <w:b w:val="0"/>
          <w:bCs w:val="0"/>
          <w:spacing w:val="1"/>
          <w:szCs w:val="22"/>
        </w:rPr>
        <w:t xml:space="preserve"> 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>следующим</w:t>
      </w:r>
      <w:r w:rsidRPr="00031070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>номинациям:</w:t>
      </w:r>
      <w:r w:rsidRPr="00031070">
        <w:rPr>
          <w:rFonts w:ascii="Times New Roman" w:hAnsi="Times New Roman" w:cs="Times New Roman"/>
          <w:b w:val="0"/>
          <w:bCs w:val="0"/>
          <w:spacing w:val="-2"/>
          <w:szCs w:val="22"/>
        </w:rPr>
        <w:t xml:space="preserve"> 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 xml:space="preserve">«Прорыв </w:t>
      </w:r>
      <w:r w:rsidRPr="00031070">
        <w:rPr>
          <w:rFonts w:ascii="Times New Roman" w:hAnsi="Times New Roman" w:cs="Times New Roman"/>
          <w:b w:val="0"/>
          <w:bCs w:val="0"/>
          <w:szCs w:val="22"/>
        </w:rPr>
        <w:t>года»,</w:t>
      </w:r>
      <w:r w:rsidRPr="00031070">
        <w:rPr>
          <w:rFonts w:ascii="Times New Roman" w:hAnsi="Times New Roman" w:cs="Times New Roman"/>
          <w:b w:val="0"/>
          <w:bCs w:val="0"/>
          <w:spacing w:val="-4"/>
          <w:szCs w:val="22"/>
        </w:rPr>
        <w:t xml:space="preserve"> </w:t>
      </w:r>
      <w:r w:rsidRPr="00031070">
        <w:rPr>
          <w:rFonts w:ascii="Times New Roman" w:hAnsi="Times New Roman" w:cs="Times New Roman"/>
          <w:b w:val="0"/>
          <w:bCs w:val="0"/>
          <w:spacing w:val="-1"/>
          <w:szCs w:val="22"/>
        </w:rPr>
        <w:t>«Новая</w:t>
      </w:r>
      <w:r w:rsidRPr="00031070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Pr="00031070">
        <w:rPr>
          <w:rFonts w:ascii="Times New Roman" w:hAnsi="Times New Roman" w:cs="Times New Roman"/>
          <w:b w:val="0"/>
          <w:bCs w:val="0"/>
          <w:spacing w:val="-2"/>
          <w:szCs w:val="22"/>
        </w:rPr>
        <w:t>география»</w:t>
      </w:r>
    </w:p>
    <w:p w14:paraId="75615F90" w14:textId="77777777" w:rsidR="00031070" w:rsidRPr="00031070" w:rsidRDefault="00031070" w:rsidP="00031070">
      <w:pPr>
        <w:pStyle w:val="a3"/>
        <w:kinsoku w:val="0"/>
        <w:overflowPunct w:val="0"/>
        <w:spacing w:before="7"/>
        <w:rPr>
          <w:rFonts w:ascii="Times New Roman" w:hAnsi="Times New Roman" w:cs="Times New Roman"/>
          <w:b w:val="0"/>
          <w:bCs w:val="0"/>
          <w:szCs w:val="2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278"/>
        <w:gridCol w:w="6522"/>
        <w:gridCol w:w="1274"/>
      </w:tblGrid>
      <w:tr w:rsidR="00031070" w:rsidRPr="00031070" w14:paraId="0260E96F" w14:textId="77777777" w:rsidTr="00031070">
        <w:trPr>
          <w:trHeight w:hRule="exact"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143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21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7A65" w14:textId="77777777" w:rsidR="00031070" w:rsidRPr="00031070" w:rsidRDefault="00031070" w:rsidP="00031070">
            <w:pPr>
              <w:pStyle w:val="TableParagraph"/>
              <w:kinsoku w:val="0"/>
              <w:overflowPunct w:val="0"/>
              <w:ind w:left="102" w:right="147"/>
              <w:rPr>
                <w:sz w:val="22"/>
                <w:szCs w:val="22"/>
              </w:rPr>
            </w:pPr>
            <w:r w:rsidRPr="00031070">
              <w:rPr>
                <w:b/>
                <w:bCs/>
                <w:sz w:val="22"/>
                <w:szCs w:val="22"/>
              </w:rPr>
              <w:t xml:space="preserve">Вес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вопроса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243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21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t>Вопрос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7226" w14:textId="77777777" w:rsidR="00031070" w:rsidRPr="00031070" w:rsidRDefault="00031070" w:rsidP="00031070">
            <w:pPr>
              <w:pStyle w:val="TableParagraph"/>
              <w:kinsoku w:val="0"/>
              <w:overflowPunct w:val="0"/>
              <w:ind w:left="102" w:right="327"/>
              <w:rPr>
                <w:sz w:val="22"/>
                <w:szCs w:val="22"/>
              </w:rPr>
            </w:pPr>
            <w:r w:rsidRPr="00031070">
              <w:rPr>
                <w:b/>
                <w:bCs/>
                <w:sz w:val="22"/>
                <w:szCs w:val="22"/>
              </w:rPr>
              <w:t xml:space="preserve">Вес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ответа</w:t>
            </w:r>
          </w:p>
        </w:tc>
      </w:tr>
      <w:tr w:rsidR="00031070" w:rsidRPr="00031070" w14:paraId="1195D041" w14:textId="77777777" w:rsidTr="00031070">
        <w:trPr>
          <w:trHeight w:hRule="exact" w:val="65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01B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t>Оценка</w:t>
            </w:r>
            <w:r w:rsidRPr="00031070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экспортной деятельности</w:t>
            </w:r>
          </w:p>
        </w:tc>
      </w:tr>
      <w:tr w:rsidR="00031070" w:rsidRPr="00031070" w14:paraId="5F196AC1" w14:textId="77777777" w:rsidTr="00031070">
        <w:trPr>
          <w:trHeight w:hRule="exact"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F5C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948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D7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41" w:lineRule="auto"/>
              <w:ind w:left="102" w:right="424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Объем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продукции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-1"/>
                <w:sz w:val="22"/>
                <w:szCs w:val="22"/>
              </w:rPr>
              <w:t xml:space="preserve"> ценах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реализации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3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предыдущий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EA6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283FBCE7" w14:textId="77777777" w:rsidTr="00031070">
        <w:trPr>
          <w:trHeight w:hRule="exact"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646C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C2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5E0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1010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 xml:space="preserve">Доля </w:t>
            </w:r>
            <w:r w:rsidRPr="00031070">
              <w:rPr>
                <w:spacing w:val="-1"/>
                <w:sz w:val="22"/>
                <w:szCs w:val="22"/>
              </w:rPr>
              <w:t>экспорта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-1"/>
                <w:sz w:val="22"/>
                <w:szCs w:val="22"/>
              </w:rPr>
              <w:t xml:space="preserve"> общей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выручке</w:t>
            </w:r>
            <w:r w:rsidRPr="00031070">
              <w:rPr>
                <w:spacing w:val="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компании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2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предыдущий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102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6CFBF50F" w14:textId="77777777" w:rsidTr="00031070">
        <w:trPr>
          <w:trHeight w:hRule="exact"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B2C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388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50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Номенклатура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экспортной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продукции/услуг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808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1B649B00" w14:textId="77777777" w:rsidTr="00031070">
        <w:trPr>
          <w:trHeight w:hRule="exact" w:val="33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27A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039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0,3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536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Количество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 xml:space="preserve">стран, </w:t>
            </w:r>
            <w:r w:rsidRPr="00031070">
              <w:rPr>
                <w:spacing w:val="-2"/>
                <w:sz w:val="22"/>
                <w:szCs w:val="22"/>
              </w:rPr>
              <w:t>куда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экспортируется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BD0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1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3E6497DF" w14:textId="77777777" w:rsidTr="00031070">
        <w:trPr>
          <w:trHeight w:hRule="exact" w:val="653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003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t>Оценка</w:t>
            </w:r>
            <w:r w:rsidRPr="00031070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международного</w:t>
            </w:r>
            <w:r w:rsidRPr="00031070">
              <w:rPr>
                <w:b/>
                <w:bCs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продвижения</w:t>
            </w:r>
          </w:p>
        </w:tc>
      </w:tr>
      <w:tr w:rsidR="00031070" w:rsidRPr="00031070" w14:paraId="76ECE186" w14:textId="77777777" w:rsidTr="00031070">
        <w:trPr>
          <w:trHeight w:hRule="exact"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27F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31E6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2D3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440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предыдущий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  <w:r w:rsidRPr="00031070">
              <w:rPr>
                <w:spacing w:val="2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положительных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публикаций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-1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иностранных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СМИ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00C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5FA87FB5" w14:textId="77777777" w:rsidTr="00031070">
        <w:trPr>
          <w:trHeight w:hRule="exact"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C3B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6.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555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C3CC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36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предыдущем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отчетном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году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рекламы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pacing w:val="29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рубежом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626A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5</w:t>
            </w:r>
          </w:p>
        </w:tc>
      </w:tr>
      <w:tr w:rsidR="00031070" w:rsidRPr="00031070" w14:paraId="783C5D1F" w14:textId="77777777" w:rsidTr="00031070">
        <w:trPr>
          <w:trHeight w:hRule="exact"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1EB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7.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414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D2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125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Участие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 xml:space="preserve">предыдущий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в</w:t>
            </w:r>
            <w:r w:rsidRPr="00031070">
              <w:rPr>
                <w:spacing w:val="3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международных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выставках, конференциях, форумах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504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6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77A9889C" w14:textId="77777777" w:rsidTr="00031070">
        <w:trPr>
          <w:trHeight w:hRule="exact"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5F1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lastRenderedPageBreak/>
              <w:t>8.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5790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177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сайта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компании</w:t>
            </w:r>
            <w:r w:rsidRPr="00031070">
              <w:rPr>
                <w:sz w:val="22"/>
                <w:szCs w:val="22"/>
              </w:rPr>
              <w:t xml:space="preserve"> на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иностранных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языках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F623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666A0ADC" w14:textId="77777777" w:rsidTr="00031070">
        <w:trPr>
          <w:trHeight w:hRule="exact" w:val="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B81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9.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281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D1D" w14:textId="77777777" w:rsidR="00031070" w:rsidRPr="00031070" w:rsidRDefault="00031070" w:rsidP="00031070">
            <w:pPr>
              <w:pStyle w:val="TableParagraph"/>
              <w:kinsoku w:val="0"/>
              <w:overflowPunct w:val="0"/>
              <w:ind w:left="102" w:right="948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Использование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международных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электронных</w:t>
            </w:r>
            <w:r w:rsidRPr="00031070">
              <w:rPr>
                <w:spacing w:val="2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торговых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площадок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49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28DDC58A" w14:textId="77777777" w:rsidTr="00031070">
        <w:trPr>
          <w:trHeight w:hRule="exact"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8C7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10.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66D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E7E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отдельной PR-стратегии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продвижению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396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4352A6AB" w14:textId="77777777" w:rsidTr="00031070">
        <w:trPr>
          <w:trHeight w:hRule="exact" w:val="33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DB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893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0,1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06D2D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аккаунтов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в</w:t>
            </w:r>
            <w:r w:rsidRPr="00031070">
              <w:rPr>
                <w:spacing w:val="-1"/>
                <w:sz w:val="22"/>
                <w:szCs w:val="22"/>
              </w:rPr>
              <w:t xml:space="preserve"> социальных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медиа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36A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  <w:tr w:rsidR="00031070" w:rsidRPr="00031070" w14:paraId="696B9056" w14:textId="77777777" w:rsidTr="00031070">
        <w:trPr>
          <w:trHeight w:hRule="exact" w:val="65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CD9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9" w:lineRule="exact"/>
              <w:ind w:left="102"/>
              <w:rPr>
                <w:sz w:val="22"/>
                <w:szCs w:val="22"/>
              </w:rPr>
            </w:pPr>
            <w:r w:rsidRPr="00031070">
              <w:rPr>
                <w:b/>
                <w:bCs/>
                <w:spacing w:val="-1"/>
                <w:sz w:val="22"/>
                <w:szCs w:val="22"/>
              </w:rPr>
              <w:t>Уровень</w:t>
            </w:r>
            <w:r w:rsidRPr="00031070"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b/>
                <w:bCs/>
                <w:spacing w:val="-1"/>
                <w:sz w:val="22"/>
                <w:szCs w:val="22"/>
              </w:rPr>
              <w:t>экспортной активности</w:t>
            </w:r>
          </w:p>
        </w:tc>
      </w:tr>
      <w:tr w:rsidR="00031070" w:rsidRPr="00031070" w14:paraId="1090BADB" w14:textId="77777777" w:rsidTr="00031070">
        <w:trPr>
          <w:trHeight w:hRule="exact"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30D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12.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D29C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135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699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Появление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предыдущий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год</w:t>
            </w:r>
            <w:r w:rsidRPr="00031070">
              <w:rPr>
                <w:spacing w:val="4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новых</w:t>
            </w:r>
            <w:r w:rsidRPr="00031070">
              <w:rPr>
                <w:spacing w:val="3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экспортных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продуктов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55BB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  <w:tr w:rsidR="00031070" w:rsidRPr="00031070" w14:paraId="75F52EB3" w14:textId="77777777" w:rsidTr="00031070">
        <w:trPr>
          <w:trHeight w:hRule="exact" w:val="6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27D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13.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68F9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0,5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F7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41" w:lineRule="auto"/>
              <w:ind w:left="102" w:right="703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Появление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предыдущий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>год</w:t>
            </w:r>
            <w:r w:rsidRPr="00031070">
              <w:rPr>
                <w:spacing w:val="1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новых</w:t>
            </w:r>
            <w:r w:rsidRPr="00031070">
              <w:rPr>
                <w:spacing w:val="3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стран</w:t>
            </w:r>
            <w:r w:rsidRPr="00031070">
              <w:rPr>
                <w:sz w:val="22"/>
                <w:szCs w:val="22"/>
              </w:rPr>
              <w:t xml:space="preserve"> для </w:t>
            </w:r>
            <w:r w:rsidRPr="00031070">
              <w:rPr>
                <w:spacing w:val="-2"/>
                <w:sz w:val="22"/>
                <w:szCs w:val="22"/>
              </w:rPr>
              <w:t>экспорта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E432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  <w:tr w:rsidR="00031070" w:rsidRPr="00031070" w14:paraId="7C4E770A" w14:textId="77777777" w:rsidTr="00031070">
        <w:trPr>
          <w:trHeight w:hRule="exact"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D6F61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14.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BADF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E6A8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1383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Увеличение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за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2"/>
                <w:sz w:val="22"/>
                <w:szCs w:val="22"/>
              </w:rPr>
              <w:t xml:space="preserve">предыдущий </w:t>
            </w:r>
            <w:r w:rsidRPr="00031070">
              <w:rPr>
                <w:spacing w:val="-1"/>
                <w:sz w:val="22"/>
                <w:szCs w:val="22"/>
              </w:rPr>
              <w:t>отчетный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</w:t>
            </w:r>
            <w:r w:rsidRPr="00031070">
              <w:rPr>
                <w:spacing w:val="35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количества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иностранных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покупателей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BF94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1</w:t>
            </w:r>
          </w:p>
        </w:tc>
      </w:tr>
      <w:tr w:rsidR="00031070" w:rsidRPr="00031070" w14:paraId="54D5048A" w14:textId="77777777" w:rsidTr="00031070">
        <w:trPr>
          <w:trHeight w:hRule="exact" w:val="6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B896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59"/>
              <w:rPr>
                <w:spacing w:val="1"/>
                <w:sz w:val="22"/>
                <w:szCs w:val="22"/>
              </w:rPr>
            </w:pPr>
            <w:r w:rsidRPr="00031070">
              <w:rPr>
                <w:spacing w:val="1"/>
                <w:sz w:val="22"/>
                <w:szCs w:val="22"/>
              </w:rPr>
              <w:t>15.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395E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0,4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B40C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239" w:lineRule="auto"/>
              <w:ind w:left="102" w:right="501"/>
              <w:rPr>
                <w:sz w:val="22"/>
                <w:szCs w:val="22"/>
              </w:rPr>
            </w:pPr>
            <w:r w:rsidRPr="00031070">
              <w:rPr>
                <w:spacing w:val="-1"/>
                <w:sz w:val="22"/>
                <w:szCs w:val="22"/>
              </w:rPr>
              <w:t>Наличие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динамики</w:t>
            </w:r>
            <w:r w:rsidRPr="00031070">
              <w:rPr>
                <w:spacing w:val="-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роста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объемов экспорта</w:t>
            </w:r>
            <w:r w:rsidRPr="00031070">
              <w:rPr>
                <w:sz w:val="22"/>
                <w:szCs w:val="22"/>
              </w:rPr>
              <w:t xml:space="preserve"> в</w:t>
            </w:r>
            <w:r w:rsidRPr="00031070">
              <w:rPr>
                <w:spacing w:val="27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предыдущем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отчетном</w:t>
            </w:r>
            <w:r w:rsidRPr="00031070">
              <w:rPr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году</w:t>
            </w:r>
            <w:r w:rsidRPr="00031070">
              <w:rPr>
                <w:spacing w:val="-4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в</w:t>
            </w:r>
            <w:r w:rsidRPr="00031070">
              <w:rPr>
                <w:spacing w:val="-1"/>
                <w:sz w:val="22"/>
                <w:szCs w:val="22"/>
              </w:rPr>
              <w:t xml:space="preserve"> сравнении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с</w:t>
            </w:r>
            <w:r w:rsidRPr="00031070">
              <w:rPr>
                <w:spacing w:val="-1"/>
                <w:sz w:val="22"/>
                <w:szCs w:val="22"/>
              </w:rPr>
              <w:t xml:space="preserve"> годом,</w:t>
            </w:r>
            <w:r w:rsidRPr="00031070">
              <w:rPr>
                <w:spacing w:val="33"/>
                <w:sz w:val="22"/>
                <w:szCs w:val="22"/>
              </w:rPr>
              <w:t xml:space="preserve"> </w:t>
            </w:r>
            <w:r w:rsidRPr="00031070">
              <w:rPr>
                <w:spacing w:val="-1"/>
                <w:sz w:val="22"/>
                <w:szCs w:val="22"/>
              </w:rPr>
              <w:t>предшествующим</w:t>
            </w:r>
            <w:r w:rsidRPr="00031070">
              <w:rPr>
                <w:sz w:val="22"/>
                <w:szCs w:val="22"/>
              </w:rPr>
              <w:t xml:space="preserve"> ему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1597" w14:textId="77777777" w:rsidR="00031070" w:rsidRPr="00031070" w:rsidRDefault="00031070" w:rsidP="00031070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sz w:val="22"/>
                <w:szCs w:val="22"/>
              </w:rPr>
            </w:pPr>
            <w:r w:rsidRPr="00031070">
              <w:rPr>
                <w:sz w:val="22"/>
                <w:szCs w:val="22"/>
              </w:rPr>
              <w:t>0 –</w:t>
            </w:r>
            <w:r w:rsidRPr="00031070">
              <w:rPr>
                <w:spacing w:val="-2"/>
                <w:sz w:val="22"/>
                <w:szCs w:val="22"/>
              </w:rPr>
              <w:t xml:space="preserve"> </w:t>
            </w:r>
            <w:r w:rsidRPr="00031070">
              <w:rPr>
                <w:sz w:val="22"/>
                <w:szCs w:val="22"/>
              </w:rPr>
              <w:t>3</w:t>
            </w:r>
          </w:p>
        </w:tc>
      </w:tr>
    </w:tbl>
    <w:p w14:paraId="0B1C154D" w14:textId="77777777" w:rsidR="00031070" w:rsidRPr="00031070" w:rsidRDefault="00031070" w:rsidP="00031070">
      <w:pPr>
        <w:rPr>
          <w:rFonts w:ascii="Times New Roman" w:hAnsi="Times New Roman" w:cs="Times New Roman"/>
        </w:rPr>
        <w:sectPr w:rsidR="00031070" w:rsidRPr="00031070">
          <w:pgSz w:w="11910" w:h="16840"/>
          <w:pgMar w:top="680" w:right="740" w:bottom="280" w:left="1300" w:header="448" w:footer="0" w:gutter="0"/>
          <w:cols w:space="720"/>
          <w:noEndnote/>
        </w:sectPr>
      </w:pPr>
    </w:p>
    <w:p w14:paraId="4F69E56B" w14:textId="77777777" w:rsidR="00031070" w:rsidRPr="00031070" w:rsidRDefault="00031070" w:rsidP="001538B0">
      <w:pPr>
        <w:pStyle w:val="ConsPlusNonformat"/>
        <w:ind w:firstLine="567"/>
        <w:rPr>
          <w:rFonts w:ascii="Times New Roman" w:hAnsi="Times New Roman" w:cs="Times New Roman"/>
          <w:sz w:val="22"/>
          <w:szCs w:val="22"/>
        </w:rPr>
      </w:pPr>
    </w:p>
    <w:sectPr w:rsidR="00031070" w:rsidRPr="00031070" w:rsidSect="008A51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BBAF" w14:textId="77777777" w:rsidR="00F75ACF" w:rsidRDefault="00F75ACF" w:rsidP="008A519C">
      <w:pPr>
        <w:spacing w:after="0" w:line="240" w:lineRule="auto"/>
      </w:pPr>
      <w:r>
        <w:separator/>
      </w:r>
    </w:p>
  </w:endnote>
  <w:endnote w:type="continuationSeparator" w:id="0">
    <w:p w14:paraId="57EE830A" w14:textId="77777777" w:rsidR="00F75ACF" w:rsidRDefault="00F75ACF" w:rsidP="008A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Emoj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8EB5" w14:textId="77777777" w:rsidR="00F75ACF" w:rsidRDefault="00F75ACF" w:rsidP="008A519C">
      <w:pPr>
        <w:spacing w:after="0" w:line="240" w:lineRule="auto"/>
      </w:pPr>
      <w:r>
        <w:separator/>
      </w:r>
    </w:p>
  </w:footnote>
  <w:footnote w:type="continuationSeparator" w:id="0">
    <w:p w14:paraId="540BA7C4" w14:textId="77777777" w:rsidR="00F75ACF" w:rsidRDefault="00F75ACF" w:rsidP="008A519C">
      <w:pPr>
        <w:spacing w:after="0" w:line="240" w:lineRule="auto"/>
      </w:pPr>
      <w:r>
        <w:continuationSeparator/>
      </w:r>
    </w:p>
  </w:footnote>
  <w:footnote w:id="1">
    <w:p w14:paraId="6492B6B2" w14:textId="77777777" w:rsidR="00F75ACF" w:rsidRDefault="00F75ACF" w:rsidP="008A519C">
      <w:pPr>
        <w:pStyle w:val="aa"/>
        <w:jc w:val="both"/>
      </w:pPr>
      <w:r>
        <w:rPr>
          <w:rStyle w:val="ac"/>
        </w:rPr>
        <w:footnoteRef/>
      </w:r>
      <w:r>
        <w:t xml:space="preserve"> Здесь и далее под термином «</w:t>
      </w:r>
      <w:r w:rsidRPr="008223F9">
        <w:t xml:space="preserve">предыдущий отчетный год» понимается год, предшествующий году проведения </w:t>
      </w:r>
      <w:r>
        <w:t>Конкурса</w:t>
      </w:r>
      <w:r w:rsidRPr="008223F9">
        <w:t xml:space="preserve">. Например, в рамках </w:t>
      </w:r>
      <w:r>
        <w:t>К</w:t>
      </w:r>
      <w:r w:rsidRPr="008223F9">
        <w:t xml:space="preserve">онкурса, организуемого в 2021 году, будут оцениваться экспортные показатели соискателей Премии за 2020 год.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67C"/>
    <w:multiLevelType w:val="hybridMultilevel"/>
    <w:tmpl w:val="A90A6D3C"/>
    <w:lvl w:ilvl="0" w:tplc="2110C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4F17"/>
    <w:multiLevelType w:val="hybridMultilevel"/>
    <w:tmpl w:val="4E1CFBBA"/>
    <w:lvl w:ilvl="0" w:tplc="D8A834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26F6"/>
    <w:multiLevelType w:val="hybridMultilevel"/>
    <w:tmpl w:val="C36EDF02"/>
    <w:lvl w:ilvl="0" w:tplc="38709882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D35CCE"/>
    <w:multiLevelType w:val="multilevel"/>
    <w:tmpl w:val="555C2C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decimal"/>
      <w:lvlText w:val="%1.●.%3."/>
      <w:lvlJc w:val="left"/>
      <w:pPr>
        <w:ind w:left="1080" w:hanging="720"/>
      </w:pPr>
    </w:lvl>
    <w:lvl w:ilvl="3">
      <w:start w:val="1"/>
      <w:numFmt w:val="decimal"/>
      <w:lvlText w:val="%1.●.%3.%4."/>
      <w:lvlJc w:val="left"/>
      <w:pPr>
        <w:ind w:left="1440" w:hanging="1080"/>
      </w:pPr>
    </w:lvl>
    <w:lvl w:ilvl="4">
      <w:start w:val="1"/>
      <w:numFmt w:val="decimal"/>
      <w:lvlText w:val="%1.●.%3.%4.%5."/>
      <w:lvlJc w:val="left"/>
      <w:pPr>
        <w:ind w:left="1440" w:hanging="1080"/>
      </w:pPr>
    </w:lvl>
    <w:lvl w:ilvl="5">
      <w:start w:val="1"/>
      <w:numFmt w:val="decimal"/>
      <w:lvlText w:val="%1.●.%3.%4.%5.%6."/>
      <w:lvlJc w:val="left"/>
      <w:pPr>
        <w:ind w:left="1800" w:hanging="1440"/>
      </w:pPr>
    </w:lvl>
    <w:lvl w:ilvl="6">
      <w:start w:val="1"/>
      <w:numFmt w:val="decimal"/>
      <w:lvlText w:val="%1.●.%3.%4.%5.%6.%7."/>
      <w:lvlJc w:val="left"/>
      <w:pPr>
        <w:ind w:left="2160" w:hanging="1800"/>
      </w:pPr>
    </w:lvl>
    <w:lvl w:ilvl="7">
      <w:start w:val="1"/>
      <w:numFmt w:val="decimal"/>
      <w:lvlText w:val="%1.●.%3.%4.%5.%6.%7.%8."/>
      <w:lvlJc w:val="left"/>
      <w:pPr>
        <w:ind w:left="2160" w:hanging="1800"/>
      </w:pPr>
    </w:lvl>
    <w:lvl w:ilvl="8">
      <w:start w:val="1"/>
      <w:numFmt w:val="decimal"/>
      <w:lvlText w:val="%1.●.%3.%4.%5.%6.%7.%8.%9."/>
      <w:lvlJc w:val="left"/>
      <w:pPr>
        <w:ind w:left="2520" w:hanging="2160"/>
      </w:pPr>
    </w:lvl>
  </w:abstractNum>
  <w:abstractNum w:abstractNumId="4" w15:restartNumberingAfterBreak="0">
    <w:nsid w:val="14F374D5"/>
    <w:multiLevelType w:val="hybridMultilevel"/>
    <w:tmpl w:val="819824D4"/>
    <w:lvl w:ilvl="0" w:tplc="08645D0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A0E"/>
    <w:multiLevelType w:val="multilevel"/>
    <w:tmpl w:val="FFFFFFFF"/>
    <w:lvl w:ilvl="0">
      <w:start w:val="1"/>
      <w:numFmt w:val="bullet"/>
      <w:lvlText w:val="−"/>
      <w:lvlJc w:val="left"/>
      <w:pPr>
        <w:ind w:left="14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DC5532"/>
    <w:multiLevelType w:val="hybridMultilevel"/>
    <w:tmpl w:val="55B2E200"/>
    <w:lvl w:ilvl="0" w:tplc="3870988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70988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5167"/>
    <w:multiLevelType w:val="multilevel"/>
    <w:tmpl w:val="89341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0D0874"/>
    <w:multiLevelType w:val="hybridMultilevel"/>
    <w:tmpl w:val="24B82330"/>
    <w:lvl w:ilvl="0" w:tplc="2EDC0F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D7289"/>
    <w:multiLevelType w:val="hybridMultilevel"/>
    <w:tmpl w:val="71E49FA4"/>
    <w:lvl w:ilvl="0" w:tplc="3A949AF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4B305A"/>
    <w:multiLevelType w:val="multilevel"/>
    <w:tmpl w:val="D7546FF2"/>
    <w:lvl w:ilvl="0">
      <w:start w:val="1"/>
      <w:numFmt w:val="bullet"/>
      <w:lvlText w:val="●"/>
      <w:lvlJc w:val="left"/>
      <w:pPr>
        <w:ind w:left="1422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B06D65"/>
    <w:multiLevelType w:val="hybridMultilevel"/>
    <w:tmpl w:val="A7C6DDA0"/>
    <w:lvl w:ilvl="0" w:tplc="9484FE0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03A78"/>
    <w:multiLevelType w:val="multilevel"/>
    <w:tmpl w:val="5C941F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4502A3"/>
    <w:multiLevelType w:val="hybridMultilevel"/>
    <w:tmpl w:val="51D24FDA"/>
    <w:lvl w:ilvl="0" w:tplc="B0FEA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B4458F"/>
    <w:multiLevelType w:val="hybridMultilevel"/>
    <w:tmpl w:val="FE64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64287"/>
    <w:multiLevelType w:val="hybridMultilevel"/>
    <w:tmpl w:val="66008BFC"/>
    <w:lvl w:ilvl="0" w:tplc="80B8B8E2">
      <w:start w:val="5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A541B"/>
    <w:multiLevelType w:val="multilevel"/>
    <w:tmpl w:val="FC6427A6"/>
    <w:lvl w:ilvl="0">
      <w:start w:val="1"/>
      <w:numFmt w:val="bullet"/>
      <w:lvlText w:val="●"/>
      <w:lvlJc w:val="left"/>
      <w:pPr>
        <w:ind w:left="151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2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201384"/>
    <w:multiLevelType w:val="hybridMultilevel"/>
    <w:tmpl w:val="DD0CC018"/>
    <w:lvl w:ilvl="0" w:tplc="B0763320">
      <w:start w:val="15"/>
      <w:numFmt w:val="decimal"/>
      <w:lvlText w:val="%1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9" w15:restartNumberingAfterBreak="0">
    <w:nsid w:val="36703146"/>
    <w:multiLevelType w:val="multilevel"/>
    <w:tmpl w:val="FFFFFFFF"/>
    <w:lvl w:ilvl="0">
      <w:start w:val="1"/>
      <w:numFmt w:val="bullet"/>
      <w:lvlText w:val="−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7073A35"/>
    <w:multiLevelType w:val="multilevel"/>
    <w:tmpl w:val="41F24B3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A7A07D7"/>
    <w:multiLevelType w:val="multilevel"/>
    <w:tmpl w:val="D250F8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D4671E4"/>
    <w:multiLevelType w:val="hybridMultilevel"/>
    <w:tmpl w:val="C85C1B2E"/>
    <w:lvl w:ilvl="0" w:tplc="3760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40D5766"/>
    <w:multiLevelType w:val="hybridMultilevel"/>
    <w:tmpl w:val="8E9EA9BE"/>
    <w:lvl w:ilvl="0" w:tplc="5980F584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3" w:hanging="360"/>
      </w:pPr>
      <w:rPr>
        <w:rFonts w:ascii="Wingdings" w:hAnsi="Wingdings" w:hint="default"/>
      </w:rPr>
    </w:lvl>
  </w:abstractNum>
  <w:abstractNum w:abstractNumId="25" w15:restartNumberingAfterBreak="0">
    <w:nsid w:val="4B6D5181"/>
    <w:multiLevelType w:val="hybridMultilevel"/>
    <w:tmpl w:val="23E2E2A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0A801F2"/>
    <w:multiLevelType w:val="multilevel"/>
    <w:tmpl w:val="B1C0B5EE"/>
    <w:lvl w:ilvl="0">
      <w:start w:val="1"/>
      <w:numFmt w:val="decimal"/>
      <w:lvlText w:val="%1."/>
      <w:lvlJc w:val="left"/>
      <w:pPr>
        <w:ind w:left="26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27" w15:restartNumberingAfterBreak="0">
    <w:nsid w:val="52F2634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A09D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7710"/>
    <w:multiLevelType w:val="multilevel"/>
    <w:tmpl w:val="F5DA377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B44D10"/>
    <w:multiLevelType w:val="multilevel"/>
    <w:tmpl w:val="FFFFFFFF"/>
    <w:lvl w:ilvl="0">
      <w:start w:val="1"/>
      <w:numFmt w:val="bullet"/>
      <w:lvlText w:val="−"/>
      <w:lvlJc w:val="left"/>
      <w:pPr>
        <w:ind w:left="14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2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4CF2E48"/>
    <w:multiLevelType w:val="hybridMultilevel"/>
    <w:tmpl w:val="923A670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3C9453B"/>
    <w:multiLevelType w:val="multilevel"/>
    <w:tmpl w:val="C9F2F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5D0881"/>
    <w:multiLevelType w:val="hybridMultilevel"/>
    <w:tmpl w:val="AC36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F401E"/>
    <w:multiLevelType w:val="hybridMultilevel"/>
    <w:tmpl w:val="FB520332"/>
    <w:lvl w:ilvl="0" w:tplc="0AFA8F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B508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974647">
    <w:abstractNumId w:val="33"/>
  </w:num>
  <w:num w:numId="2" w16cid:durableId="2052803754">
    <w:abstractNumId w:val="14"/>
  </w:num>
  <w:num w:numId="3" w16cid:durableId="1475561798">
    <w:abstractNumId w:val="12"/>
  </w:num>
  <w:num w:numId="4" w16cid:durableId="1928228427">
    <w:abstractNumId w:val="4"/>
  </w:num>
  <w:num w:numId="5" w16cid:durableId="1385058888">
    <w:abstractNumId w:val="11"/>
  </w:num>
  <w:num w:numId="6" w16cid:durableId="2068649042">
    <w:abstractNumId w:val="9"/>
  </w:num>
  <w:num w:numId="7" w16cid:durableId="1649508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664268">
    <w:abstractNumId w:val="18"/>
  </w:num>
  <w:num w:numId="9" w16cid:durableId="589972495">
    <w:abstractNumId w:val="15"/>
  </w:num>
  <w:num w:numId="10" w16cid:durableId="1808430275">
    <w:abstractNumId w:val="7"/>
  </w:num>
  <w:num w:numId="11" w16cid:durableId="426578922">
    <w:abstractNumId w:val="31"/>
  </w:num>
  <w:num w:numId="12" w16cid:durableId="1740782931">
    <w:abstractNumId w:val="26"/>
  </w:num>
  <w:num w:numId="13" w16cid:durableId="706418372">
    <w:abstractNumId w:val="32"/>
  </w:num>
  <w:num w:numId="14" w16cid:durableId="1692493187">
    <w:abstractNumId w:val="30"/>
  </w:num>
  <w:num w:numId="15" w16cid:durableId="1987121878">
    <w:abstractNumId w:val="20"/>
  </w:num>
  <w:num w:numId="16" w16cid:durableId="580331959">
    <w:abstractNumId w:val="5"/>
  </w:num>
  <w:num w:numId="17" w16cid:durableId="1442266384">
    <w:abstractNumId w:val="3"/>
  </w:num>
  <w:num w:numId="18" w16cid:durableId="473911556">
    <w:abstractNumId w:val="10"/>
  </w:num>
  <w:num w:numId="19" w16cid:durableId="650868237">
    <w:abstractNumId w:val="16"/>
  </w:num>
  <w:num w:numId="20" w16cid:durableId="1870490711">
    <w:abstractNumId w:val="28"/>
  </w:num>
  <w:num w:numId="21" w16cid:durableId="1141800277">
    <w:abstractNumId w:val="27"/>
  </w:num>
  <w:num w:numId="22" w16cid:durableId="2088575214">
    <w:abstractNumId w:val="29"/>
  </w:num>
  <w:num w:numId="23" w16cid:durableId="725032496">
    <w:abstractNumId w:val="35"/>
  </w:num>
  <w:num w:numId="24" w16cid:durableId="1203588857">
    <w:abstractNumId w:val="19"/>
  </w:num>
  <w:num w:numId="25" w16cid:durableId="1654407151">
    <w:abstractNumId w:val="25"/>
  </w:num>
  <w:num w:numId="26" w16cid:durableId="342319265">
    <w:abstractNumId w:val="0"/>
  </w:num>
  <w:num w:numId="27" w16cid:durableId="260725636">
    <w:abstractNumId w:val="22"/>
  </w:num>
  <w:num w:numId="28" w16cid:durableId="451944921">
    <w:abstractNumId w:val="17"/>
  </w:num>
  <w:num w:numId="29" w16cid:durableId="984703713">
    <w:abstractNumId w:val="2"/>
  </w:num>
  <w:num w:numId="30" w16cid:durableId="1041709290">
    <w:abstractNumId w:val="6"/>
  </w:num>
  <w:num w:numId="31" w16cid:durableId="739065083">
    <w:abstractNumId w:val="24"/>
  </w:num>
  <w:num w:numId="32" w16cid:durableId="549608746">
    <w:abstractNumId w:val="13"/>
  </w:num>
  <w:num w:numId="33" w16cid:durableId="200047824">
    <w:abstractNumId w:val="8"/>
  </w:num>
  <w:num w:numId="34" w16cid:durableId="214240405">
    <w:abstractNumId w:val="34"/>
  </w:num>
  <w:num w:numId="35" w16cid:durableId="819923819">
    <w:abstractNumId w:val="21"/>
  </w:num>
  <w:num w:numId="36" w16cid:durableId="2035568026">
    <w:abstractNumId w:val="1"/>
  </w:num>
  <w:num w:numId="37" w16cid:durableId="10495753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57"/>
    <w:rsid w:val="00017CA5"/>
    <w:rsid w:val="000304A3"/>
    <w:rsid w:val="00031070"/>
    <w:rsid w:val="001538B0"/>
    <w:rsid w:val="001F2FFC"/>
    <w:rsid w:val="0053240C"/>
    <w:rsid w:val="005A28AA"/>
    <w:rsid w:val="00736157"/>
    <w:rsid w:val="007C6734"/>
    <w:rsid w:val="007E7A9E"/>
    <w:rsid w:val="008123C8"/>
    <w:rsid w:val="008A519C"/>
    <w:rsid w:val="00923EF1"/>
    <w:rsid w:val="009262A8"/>
    <w:rsid w:val="00A6444D"/>
    <w:rsid w:val="00B30ED6"/>
    <w:rsid w:val="00C41933"/>
    <w:rsid w:val="00EF5D5D"/>
    <w:rsid w:val="00F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4484"/>
  <w15:chartTrackingRefBased/>
  <w15:docId w15:val="{899CDA24-A9AA-42AD-9B6B-DC175B37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44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44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A6444D"/>
    <w:pPr>
      <w:shd w:val="clear" w:color="auto" w:fill="FFFFFF"/>
      <w:spacing w:after="0" w:line="320" w:lineRule="exact"/>
      <w:jc w:val="center"/>
    </w:pPr>
    <w:rPr>
      <w:rFonts w:ascii="Arial CYR" w:eastAsia="Arial CYR" w:hAnsi="Arial CYR" w:cs="Arial CYR"/>
      <w:b/>
      <w:bCs/>
      <w:szCs w:val="32"/>
    </w:rPr>
  </w:style>
  <w:style w:type="character" w:customStyle="1" w:styleId="a4">
    <w:name w:val="Основной текст Знак"/>
    <w:basedOn w:val="a0"/>
    <w:link w:val="a3"/>
    <w:rsid w:val="00A6444D"/>
    <w:rPr>
      <w:rFonts w:ascii="Arial CYR" w:eastAsia="Arial CYR" w:hAnsi="Arial CYR" w:cs="Arial CYR"/>
      <w:b/>
      <w:bCs/>
      <w:szCs w:val="32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4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6444D"/>
    <w:pPr>
      <w:ind w:left="720"/>
      <w:contextualSpacing/>
    </w:pPr>
  </w:style>
  <w:style w:type="table" w:styleId="a8">
    <w:name w:val="Table Grid"/>
    <w:basedOn w:val="a1"/>
    <w:uiPriority w:val="39"/>
    <w:rsid w:val="00A6444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64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4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6444D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A6444D"/>
  </w:style>
  <w:style w:type="paragraph" w:customStyle="1" w:styleId="3">
    <w:name w:val="Знак Знак Знак3 Знак"/>
    <w:basedOn w:val="a"/>
    <w:rsid w:val="00A644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a">
    <w:name w:val="footnote text"/>
    <w:basedOn w:val="a"/>
    <w:link w:val="ab"/>
    <w:uiPriority w:val="99"/>
    <w:rsid w:val="00A64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64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6444D"/>
    <w:rPr>
      <w:rFonts w:cs="Times New Roman"/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310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ableParagraph">
    <w:name w:val="Table Paragraph"/>
    <w:basedOn w:val="a"/>
    <w:uiPriority w:val="1"/>
    <w:qFormat/>
    <w:rsid w:val="0003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chukotkaexpo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Анна Валерьевна</dc:creator>
  <cp:keywords/>
  <dc:description/>
  <cp:lastModifiedBy>Хотенчан Мэри Малхазовна</cp:lastModifiedBy>
  <cp:revision>8</cp:revision>
  <cp:lastPrinted>2021-04-26T05:48:00Z</cp:lastPrinted>
  <dcterms:created xsi:type="dcterms:W3CDTF">2021-04-26T04:54:00Z</dcterms:created>
  <dcterms:modified xsi:type="dcterms:W3CDTF">2024-01-09T01:20:00Z</dcterms:modified>
</cp:coreProperties>
</file>